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5D" w:rsidRPr="00EA6AE4" w:rsidRDefault="00AF1B5D" w:rsidP="005E4675">
      <w:pPr>
        <w:spacing w:after="0" w:line="240" w:lineRule="auto"/>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FACILITIES MRO</w:t>
      </w:r>
      <w:r w:rsidR="00EA6AE4">
        <w:rPr>
          <w:rFonts w:ascii="Impact" w:eastAsia="Times New Roman" w:hAnsi="Impact" w:cs="Times New Roman"/>
          <w:color w:val="2F5496" w:themeColor="accent1" w:themeShade="BF"/>
          <w:sz w:val="44"/>
          <w:szCs w:val="24"/>
        </w:rPr>
        <w:t xml:space="preserve"> GENERAL CONTRACT OVERVIEW</w:t>
      </w:r>
    </w:p>
    <w:p w:rsidR="00AF1B5D" w:rsidRPr="000E6894" w:rsidRDefault="00AF1B5D" w:rsidP="005E4675">
      <w:pPr>
        <w:spacing w:after="0" w:line="240" w:lineRule="auto"/>
        <w:jc w:val="center"/>
        <w:rPr>
          <w:rFonts w:ascii="Impact" w:eastAsia="Times New Roman" w:hAnsi="Impact" w:cs="Times New Roman"/>
          <w:color w:val="2F5496" w:themeColor="accent1" w:themeShade="BF"/>
          <w:sz w:val="44"/>
          <w:szCs w:val="24"/>
        </w:rPr>
      </w:pPr>
      <w:r w:rsidRPr="000E6894">
        <w:rPr>
          <w:rFonts w:ascii="Impact" w:eastAsia="Times New Roman" w:hAnsi="Impact" w:cs="Times New Roman"/>
          <w:color w:val="2F5496" w:themeColor="accent1" w:themeShade="BF"/>
          <w:sz w:val="44"/>
          <w:szCs w:val="24"/>
        </w:rPr>
        <w:t>(</w:t>
      </w:r>
      <w:r w:rsidRPr="000E6894">
        <w:rPr>
          <w:rFonts w:ascii="Impact" w:eastAsia="Times New Roman" w:hAnsi="Impact" w:cs="Times New Roman"/>
          <w:color w:val="2F5496" w:themeColor="accent1" w:themeShade="BF"/>
          <w:sz w:val="32"/>
          <w:szCs w:val="24"/>
        </w:rPr>
        <w:t>Maintenance, Repair and Operations)</w:t>
      </w:r>
    </w:p>
    <w:p w:rsidR="00EA158A" w:rsidRDefault="00AF1B5D" w:rsidP="005E4675">
      <w:pPr>
        <w:spacing w:after="0"/>
        <w:jc w:val="center"/>
        <w:rPr>
          <w:rFonts w:ascii="Impact" w:eastAsia="Times New Roman" w:hAnsi="Impact" w:cs="Times New Roman"/>
          <w:color w:val="2F5496" w:themeColor="accent1" w:themeShade="BF"/>
          <w:sz w:val="44"/>
          <w:szCs w:val="24"/>
        </w:rPr>
      </w:pPr>
      <w:r w:rsidRPr="00EA6AE4">
        <w:rPr>
          <w:rFonts w:ascii="Impact" w:eastAsia="Times New Roman" w:hAnsi="Impact" w:cs="Times New Roman"/>
          <w:color w:val="2F5496" w:themeColor="accent1" w:themeShade="BF"/>
          <w:sz w:val="44"/>
          <w:szCs w:val="24"/>
        </w:rPr>
        <w:t>STATE OF IDAHO</w:t>
      </w:r>
    </w:p>
    <w:p w:rsidR="000E6894" w:rsidRPr="00EA6AE4" w:rsidRDefault="000E6894" w:rsidP="005E4675">
      <w:pPr>
        <w:spacing w:after="0"/>
        <w:jc w:val="center"/>
        <w:rPr>
          <w:rFonts w:ascii="Impact" w:eastAsia="Times New Roman" w:hAnsi="Impact" w:cs="Times New Roman"/>
          <w:color w:val="2F5496" w:themeColor="accent1" w:themeShade="BF"/>
          <w:sz w:val="44"/>
          <w:szCs w:val="24"/>
        </w:rPr>
      </w:pPr>
    </w:p>
    <w:p w:rsidR="00AF1B5D" w:rsidRPr="00EA6AE4" w:rsidRDefault="00EA6AE4" w:rsidP="005E4675">
      <w:pPr>
        <w:spacing w:after="0"/>
        <w:jc w:val="both"/>
        <w:rPr>
          <w:rFonts w:eastAsia="Times New Roman" w:cs="Times New Roman"/>
          <w:color w:val="767171" w:themeColor="background2" w:themeShade="80"/>
          <w:sz w:val="28"/>
          <w:szCs w:val="24"/>
        </w:rPr>
      </w:pPr>
      <w:r w:rsidRPr="00EA6AE4">
        <w:rPr>
          <w:rFonts w:eastAsia="Times New Roman" w:cs="Times New Roman"/>
          <w:color w:val="767171" w:themeColor="background2" w:themeShade="80"/>
          <w:sz w:val="28"/>
          <w:szCs w:val="24"/>
        </w:rPr>
        <w:t xml:space="preserve">Each Contractor will have contract specific overviews created. The information in this document is the generic information provided for all Contractors. Please see each MRO Contractor </w:t>
      </w:r>
      <w:r w:rsidR="00F02B58">
        <w:rPr>
          <w:rFonts w:eastAsia="Times New Roman" w:cs="Times New Roman"/>
          <w:color w:val="767171" w:themeColor="background2" w:themeShade="80"/>
          <w:sz w:val="28"/>
          <w:szCs w:val="24"/>
        </w:rPr>
        <w:t>Info</w:t>
      </w:r>
      <w:r w:rsidRPr="00EA6AE4">
        <w:rPr>
          <w:rFonts w:eastAsia="Times New Roman" w:cs="Times New Roman"/>
          <w:color w:val="767171" w:themeColor="background2" w:themeShade="80"/>
          <w:sz w:val="28"/>
          <w:szCs w:val="24"/>
        </w:rPr>
        <w:t xml:space="preserve"> </w:t>
      </w:r>
      <w:r w:rsidR="00F02B58">
        <w:rPr>
          <w:rFonts w:eastAsia="Times New Roman" w:cs="Times New Roman"/>
          <w:color w:val="767171" w:themeColor="background2" w:themeShade="80"/>
          <w:sz w:val="28"/>
          <w:szCs w:val="24"/>
        </w:rPr>
        <w:t>S</w:t>
      </w:r>
      <w:r w:rsidRPr="00EA6AE4">
        <w:rPr>
          <w:rFonts w:eastAsia="Times New Roman" w:cs="Times New Roman"/>
          <w:color w:val="767171" w:themeColor="background2" w:themeShade="80"/>
          <w:sz w:val="28"/>
          <w:szCs w:val="24"/>
        </w:rPr>
        <w:t>heet for information specific to each Contractor.</w:t>
      </w:r>
    </w:p>
    <w:p w:rsidR="009E294A" w:rsidRDefault="009E294A" w:rsidP="005E4675">
      <w:pPr>
        <w:spacing w:after="0" w:line="240" w:lineRule="auto"/>
        <w:jc w:val="center"/>
        <w:rPr>
          <w:rFonts w:ascii="Impact" w:eastAsia="Times New Roman" w:hAnsi="Impact" w:cs="Times New Roman"/>
          <w:color w:val="2F5496" w:themeColor="accent1" w:themeShade="BF"/>
          <w:sz w:val="44"/>
          <w:szCs w:val="24"/>
        </w:rPr>
      </w:pPr>
    </w:p>
    <w:p w:rsidR="000E6894" w:rsidRDefault="000E6894" w:rsidP="005E4675">
      <w:pPr>
        <w:spacing w:after="0" w:line="240" w:lineRule="auto"/>
        <w:jc w:val="center"/>
        <w:rPr>
          <w:rFonts w:ascii="Impact" w:eastAsia="Times New Roman" w:hAnsi="Impact" w:cs="Times New Roman"/>
          <w:color w:val="2F5496" w:themeColor="accent1" w:themeShade="BF"/>
          <w:sz w:val="44"/>
          <w:szCs w:val="24"/>
        </w:rPr>
      </w:pPr>
    </w:p>
    <w:p w:rsidR="00AF1B5D" w:rsidRPr="00E75100" w:rsidRDefault="00AF1B5D" w:rsidP="005E4675">
      <w:pPr>
        <w:spacing w:after="0" w:line="240" w:lineRule="auto"/>
        <w:jc w:val="center"/>
        <w:rPr>
          <w:rFonts w:ascii="Impact" w:eastAsia="Times New Roman" w:hAnsi="Impact" w:cs="Times New Roman"/>
          <w:color w:val="2F5496" w:themeColor="accent1" w:themeShade="BF"/>
          <w:sz w:val="44"/>
          <w:szCs w:val="24"/>
        </w:rPr>
      </w:pPr>
      <w:r>
        <w:rPr>
          <w:rFonts w:ascii="Impact" w:eastAsia="Times New Roman" w:hAnsi="Impact" w:cs="Times New Roman"/>
          <w:color w:val="2F5496" w:themeColor="accent1" w:themeShade="BF"/>
          <w:sz w:val="44"/>
          <w:szCs w:val="24"/>
        </w:rPr>
        <w:t>CATEGORY</w:t>
      </w:r>
      <w:r w:rsidRPr="00E75100">
        <w:rPr>
          <w:rFonts w:ascii="Impact" w:eastAsia="Times New Roman" w:hAnsi="Impact" w:cs="Times New Roman"/>
          <w:color w:val="2F5496" w:themeColor="accent1" w:themeShade="BF"/>
          <w:sz w:val="44"/>
          <w:szCs w:val="24"/>
        </w:rPr>
        <w:t xml:space="preserve"> DESCRIPTIONS</w:t>
      </w:r>
    </w:p>
    <w:p w:rsidR="00AF1B5D" w:rsidRDefault="00AF1B5D" w:rsidP="005E4675">
      <w:pPr>
        <w:spacing w:after="0"/>
        <w:jc w:val="both"/>
      </w:pPr>
    </w:p>
    <w:p w:rsidR="00AF1B5D" w:rsidRDefault="00AF1B5D" w:rsidP="005E4675">
      <w:pPr>
        <w:spacing w:after="0"/>
        <w:jc w:val="both"/>
      </w:pPr>
      <w:r>
        <w:t xml:space="preserve">The ITB </w:t>
      </w:r>
      <w:r w:rsidR="00701C1C">
        <w:t>was</w:t>
      </w:r>
      <w:r>
        <w:t xml:space="preserve"> comprised of </w:t>
      </w:r>
      <w:r w:rsidR="00701C1C">
        <w:t xml:space="preserve">eleven </w:t>
      </w:r>
      <w:r>
        <w:t>(1</w:t>
      </w:r>
      <w:r w:rsidR="00701C1C">
        <w:t>1</w:t>
      </w:r>
      <w:r>
        <w:t>) Mandatory Use Categories and seven (7) Optional Use Categories.</w:t>
      </w:r>
      <w:r w:rsidR="000E6894">
        <w:t xml:space="preserve"> Category 8 Power and Hand Tools was not awarded from this solicitation and will be bid under a different solicitation. All products classified under that category are excluded from these contracts.</w:t>
      </w:r>
    </w:p>
    <w:p w:rsidR="00AF1B5D" w:rsidRPr="00580111" w:rsidRDefault="00AF1B5D" w:rsidP="005E4675">
      <w:pPr>
        <w:pStyle w:val="BodyText"/>
        <w:ind w:right="0"/>
        <w:rPr>
          <w:rFonts w:asciiTheme="minorHAnsi" w:hAnsiTheme="minorHAnsi"/>
        </w:rPr>
      </w:pPr>
    </w:p>
    <w:p w:rsidR="00AF1B5D" w:rsidRPr="00580111" w:rsidRDefault="00AF1B5D" w:rsidP="005E4675">
      <w:pPr>
        <w:pStyle w:val="BodyText"/>
        <w:ind w:right="0"/>
        <w:rPr>
          <w:rFonts w:asciiTheme="minorHAnsi" w:hAnsiTheme="minorHAnsi"/>
          <w:b/>
        </w:rPr>
      </w:pPr>
      <w:r w:rsidRPr="00580111">
        <w:rPr>
          <w:rFonts w:asciiTheme="minorHAnsi" w:hAnsiTheme="minorHAnsi"/>
          <w:b/>
        </w:rPr>
        <w:t>Mandatory Use Categories:</w:t>
      </w:r>
    </w:p>
    <w:p w:rsidR="00AF1B5D" w:rsidRPr="00580111" w:rsidRDefault="00AF1B5D" w:rsidP="005E4675">
      <w:pPr>
        <w:pStyle w:val="BodyText"/>
        <w:ind w:right="0"/>
        <w:rPr>
          <w:rFonts w:asciiTheme="minorHAnsi" w:hAnsiTheme="minorHAnsi"/>
        </w:rPr>
      </w:pPr>
      <w:r w:rsidRPr="00580111">
        <w:rPr>
          <w:rFonts w:asciiTheme="minorHAnsi" w:hAnsiTheme="minorHAnsi"/>
        </w:rPr>
        <w:t>1. HVAC</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ode 4010</w:t>
      </w:r>
    </w:p>
    <w:p w:rsidR="00AF1B5D" w:rsidRPr="00580111" w:rsidRDefault="00AF1B5D" w:rsidP="005E4675">
      <w:pPr>
        <w:pStyle w:val="BodyText"/>
        <w:ind w:right="0"/>
        <w:rPr>
          <w:rFonts w:asciiTheme="minorHAnsi" w:hAnsiTheme="minorHAnsi"/>
        </w:rPr>
      </w:pPr>
      <w:r w:rsidRPr="00580111">
        <w:rPr>
          <w:rFonts w:asciiTheme="minorHAnsi" w:hAnsiTheme="minorHAnsi"/>
        </w:rPr>
        <w:t xml:space="preserve">2. Air </w:t>
      </w:r>
      <w:r>
        <w:rPr>
          <w:rFonts w:asciiTheme="minorHAnsi" w:hAnsiTheme="minorHAnsi"/>
        </w:rPr>
        <w:t>F</w:t>
      </w:r>
      <w:r w:rsidRPr="00580111">
        <w:rPr>
          <w:rFonts w:asciiTheme="minorHAnsi" w:hAnsiTheme="minorHAnsi"/>
        </w:rPr>
        <w:t>ilters</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 xml:space="preserve">ode </w:t>
      </w:r>
      <w:r>
        <w:rPr>
          <w:rFonts w:asciiTheme="minorHAnsi" w:hAnsiTheme="minorHAnsi"/>
        </w:rPr>
        <w:t>40161505</w:t>
      </w:r>
    </w:p>
    <w:p w:rsidR="00AF1B5D" w:rsidRPr="00580111" w:rsidRDefault="00AF1B5D" w:rsidP="005E4675">
      <w:pPr>
        <w:pStyle w:val="BodyText"/>
        <w:ind w:right="0"/>
        <w:rPr>
          <w:rFonts w:asciiTheme="minorHAnsi" w:hAnsiTheme="minorHAnsi"/>
        </w:rPr>
      </w:pPr>
      <w:r w:rsidRPr="00580111">
        <w:rPr>
          <w:rFonts w:asciiTheme="minorHAnsi" w:hAnsiTheme="minorHAnsi"/>
        </w:rPr>
        <w:t>3</w:t>
      </w:r>
      <w:r>
        <w:rPr>
          <w:rFonts w:asciiTheme="minorHAnsi" w:hAnsiTheme="minorHAnsi"/>
        </w:rPr>
        <w:t>. Lamps, Ballasts &amp; Fixtures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w:t>
      </w:r>
      <w:r w:rsidRPr="00580111">
        <w:rPr>
          <w:rFonts w:asciiTheme="minorHAnsi" w:hAnsiTheme="minorHAnsi"/>
        </w:rPr>
        <w:t>odes 3911 and 3910</w:t>
      </w:r>
    </w:p>
    <w:p w:rsidR="00AF1B5D" w:rsidRPr="00580111" w:rsidRDefault="00AF1B5D" w:rsidP="005E4675">
      <w:pPr>
        <w:pStyle w:val="BodyText"/>
        <w:ind w:right="0"/>
        <w:rPr>
          <w:rFonts w:asciiTheme="minorHAnsi" w:hAnsiTheme="minorHAnsi"/>
        </w:rPr>
      </w:pPr>
      <w:r w:rsidRPr="00580111">
        <w:rPr>
          <w:rFonts w:asciiTheme="minorHAnsi" w:hAnsiTheme="minorHAnsi"/>
        </w:rPr>
        <w:t>4. Electrical</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 xml:space="preserve">Code 3912 </w:t>
      </w:r>
    </w:p>
    <w:p w:rsidR="00AF1B5D" w:rsidRPr="00580111" w:rsidRDefault="00AF1B5D" w:rsidP="005E4675">
      <w:pPr>
        <w:pStyle w:val="BodyText"/>
        <w:ind w:right="0"/>
        <w:rPr>
          <w:rFonts w:asciiTheme="minorHAnsi" w:hAnsiTheme="minorHAnsi"/>
        </w:rPr>
      </w:pPr>
      <w:r>
        <w:rPr>
          <w:rFonts w:asciiTheme="minorHAnsi" w:hAnsiTheme="minorHAnsi"/>
        </w:rPr>
        <w:t>5. Fasteners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w:t>
      </w:r>
      <w:r w:rsidRPr="00580111">
        <w:rPr>
          <w:rFonts w:asciiTheme="minorHAnsi" w:hAnsiTheme="minorHAnsi"/>
        </w:rPr>
        <w:t>ode 3116</w:t>
      </w:r>
    </w:p>
    <w:p w:rsidR="00AF1B5D" w:rsidRPr="00580111" w:rsidRDefault="00AF1B5D" w:rsidP="005E4675">
      <w:pPr>
        <w:pStyle w:val="BodyText"/>
        <w:ind w:right="0"/>
        <w:rPr>
          <w:rFonts w:asciiTheme="minorHAnsi" w:hAnsiTheme="minorHAnsi"/>
        </w:rPr>
      </w:pPr>
      <w:r>
        <w:rPr>
          <w:rFonts w:asciiTheme="minorHAnsi" w:hAnsiTheme="minorHAnsi"/>
        </w:rPr>
        <w:t>6. Paint &amp; Accessories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w:t>
      </w:r>
      <w:r w:rsidRPr="00580111">
        <w:rPr>
          <w:rFonts w:asciiTheme="minorHAnsi" w:hAnsiTheme="minorHAnsi"/>
        </w:rPr>
        <w:t>ode 3121</w:t>
      </w:r>
    </w:p>
    <w:p w:rsidR="00AF1B5D" w:rsidRPr="00580111" w:rsidRDefault="00AF1B5D" w:rsidP="005E4675">
      <w:pPr>
        <w:pStyle w:val="BodyText"/>
        <w:ind w:right="0"/>
        <w:rPr>
          <w:rFonts w:asciiTheme="minorHAnsi" w:hAnsiTheme="minorHAnsi"/>
        </w:rPr>
      </w:pPr>
      <w:r w:rsidRPr="00580111">
        <w:rPr>
          <w:rFonts w:asciiTheme="minorHAnsi" w:hAnsiTheme="minorHAnsi"/>
        </w:rPr>
        <w:t>7. Plumbing</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odes 3018 thru 4014</w:t>
      </w:r>
    </w:p>
    <w:p w:rsidR="00AF1B5D" w:rsidRPr="00580111" w:rsidRDefault="00AF1B5D" w:rsidP="005E4675">
      <w:pPr>
        <w:pStyle w:val="BodyText"/>
        <w:ind w:right="0"/>
        <w:rPr>
          <w:rFonts w:asciiTheme="minorHAnsi" w:hAnsiTheme="minorHAnsi"/>
        </w:rPr>
      </w:pPr>
      <w:r w:rsidRPr="00580111">
        <w:rPr>
          <w:rFonts w:asciiTheme="minorHAnsi" w:hAnsiTheme="minorHAnsi"/>
        </w:rPr>
        <w:t>9. Janitorial Supplies</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r>
      <w:r>
        <w:rPr>
          <w:rFonts w:asciiTheme="minorHAnsi" w:hAnsiTheme="minorHAnsi"/>
        </w:rPr>
        <w:tab/>
        <w:t>C</w:t>
      </w:r>
      <w:r w:rsidRPr="00580111">
        <w:rPr>
          <w:rFonts w:asciiTheme="minorHAnsi" w:hAnsiTheme="minorHAnsi"/>
        </w:rPr>
        <w:t>odes 4713 and 4712</w:t>
      </w:r>
    </w:p>
    <w:p w:rsidR="00AF1B5D" w:rsidRPr="00580111" w:rsidRDefault="00AF1B5D" w:rsidP="005E4675">
      <w:pPr>
        <w:pStyle w:val="BodyText"/>
        <w:ind w:right="0"/>
        <w:rPr>
          <w:rFonts w:asciiTheme="minorHAnsi" w:hAnsiTheme="minorHAnsi"/>
        </w:rPr>
      </w:pPr>
      <w:r w:rsidRPr="00580111">
        <w:rPr>
          <w:rFonts w:asciiTheme="minorHAnsi" w:hAnsiTheme="minorHAnsi"/>
        </w:rPr>
        <w:t>10. Safety</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ode 4618 (</w:t>
      </w:r>
      <w:r>
        <w:rPr>
          <w:rFonts w:asciiTheme="minorHAnsi" w:hAnsiTheme="minorHAnsi"/>
        </w:rPr>
        <w:t>Excludes</w:t>
      </w:r>
      <w:r w:rsidRPr="00580111">
        <w:rPr>
          <w:rFonts w:asciiTheme="minorHAnsi" w:hAnsiTheme="minorHAnsi"/>
        </w:rPr>
        <w:t xml:space="preserve"> </w:t>
      </w:r>
      <w:r>
        <w:rPr>
          <w:rFonts w:asciiTheme="minorHAnsi" w:hAnsiTheme="minorHAnsi"/>
        </w:rPr>
        <w:t>P</w:t>
      </w:r>
      <w:r w:rsidRPr="00580111">
        <w:rPr>
          <w:rFonts w:asciiTheme="minorHAnsi" w:hAnsiTheme="minorHAnsi"/>
        </w:rPr>
        <w:t xml:space="preserve">ublic </w:t>
      </w:r>
      <w:r>
        <w:rPr>
          <w:rFonts w:asciiTheme="minorHAnsi" w:hAnsiTheme="minorHAnsi"/>
        </w:rPr>
        <w:t>Safety E</w:t>
      </w:r>
      <w:r w:rsidRPr="00580111">
        <w:rPr>
          <w:rFonts w:asciiTheme="minorHAnsi" w:hAnsiTheme="minorHAnsi"/>
        </w:rPr>
        <w:t>quip</w:t>
      </w:r>
      <w:r>
        <w:rPr>
          <w:rFonts w:asciiTheme="minorHAnsi" w:hAnsiTheme="minorHAnsi"/>
        </w:rPr>
        <w:t>.</w:t>
      </w:r>
      <w:r w:rsidRPr="00580111">
        <w:rPr>
          <w:rFonts w:asciiTheme="minorHAnsi" w:hAnsiTheme="minorHAnsi"/>
        </w:rPr>
        <w:t>)</w:t>
      </w:r>
    </w:p>
    <w:p w:rsidR="00AF1B5D" w:rsidRPr="00580111" w:rsidRDefault="00AF1B5D" w:rsidP="005E4675">
      <w:pPr>
        <w:pStyle w:val="BodyText"/>
        <w:ind w:right="0"/>
        <w:rPr>
          <w:rFonts w:asciiTheme="minorHAnsi" w:hAnsiTheme="minorHAnsi"/>
        </w:rPr>
      </w:pPr>
      <w:r w:rsidRPr="00580111">
        <w:rPr>
          <w:rFonts w:asciiTheme="minorHAnsi" w:hAnsiTheme="minorHAnsi"/>
        </w:rPr>
        <w:t>11. Paper</w:t>
      </w:r>
      <w:r>
        <w:rPr>
          <w:rFonts w:asciiTheme="minorHAnsi" w:hAnsiTheme="minorHAnsi"/>
        </w:rPr>
        <w:t>/Plastic</w:t>
      </w:r>
      <w:r w:rsidRPr="00580111">
        <w:rPr>
          <w:rFonts w:asciiTheme="minorHAnsi" w:hAnsiTheme="minorHAnsi"/>
        </w:rPr>
        <w:t xml:space="preserve"> Products</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 xml:space="preserve">ode </w:t>
      </w:r>
      <w:r w:rsidRPr="00575A5F">
        <w:rPr>
          <w:rFonts w:asciiTheme="minorHAnsi" w:hAnsiTheme="minorHAnsi"/>
          <w:i/>
        </w:rPr>
        <w:t>60122503, 47121701, 14111703</w:t>
      </w:r>
    </w:p>
    <w:p w:rsidR="00AF1B5D" w:rsidRPr="00580111" w:rsidRDefault="00AF1B5D" w:rsidP="005E4675">
      <w:pPr>
        <w:pStyle w:val="BodyText"/>
        <w:ind w:right="0"/>
        <w:rPr>
          <w:rFonts w:asciiTheme="minorHAnsi" w:hAnsiTheme="minorHAnsi"/>
        </w:rPr>
      </w:pPr>
    </w:p>
    <w:p w:rsidR="00AF1B5D" w:rsidRDefault="00AF1B5D" w:rsidP="005E4675">
      <w:pPr>
        <w:pStyle w:val="BodyText"/>
        <w:ind w:right="0"/>
        <w:rPr>
          <w:rFonts w:asciiTheme="minorHAnsi" w:hAnsiTheme="minorHAnsi"/>
          <w:b/>
        </w:rPr>
      </w:pPr>
    </w:p>
    <w:p w:rsidR="00AF1B5D" w:rsidRPr="00580111" w:rsidRDefault="00AF1B5D" w:rsidP="005E4675">
      <w:pPr>
        <w:pStyle w:val="BodyText"/>
        <w:ind w:right="0"/>
        <w:rPr>
          <w:rFonts w:asciiTheme="minorHAnsi" w:hAnsiTheme="minorHAnsi"/>
          <w:b/>
        </w:rPr>
      </w:pPr>
      <w:r w:rsidRPr="00580111">
        <w:rPr>
          <w:rFonts w:asciiTheme="minorHAnsi" w:hAnsiTheme="minorHAnsi"/>
          <w:b/>
        </w:rPr>
        <w:t>Optional Use Categories:</w:t>
      </w:r>
    </w:p>
    <w:p w:rsidR="00AF1B5D" w:rsidRPr="004A7854" w:rsidRDefault="00AF1B5D" w:rsidP="005E4675">
      <w:pPr>
        <w:pStyle w:val="BodyText"/>
        <w:ind w:right="0"/>
        <w:rPr>
          <w:rFonts w:asciiTheme="minorHAnsi" w:hAnsiTheme="minorHAnsi"/>
        </w:rPr>
      </w:pPr>
      <w:r w:rsidRPr="00580111">
        <w:rPr>
          <w:rFonts w:asciiTheme="minorHAnsi" w:hAnsiTheme="minorHAnsi"/>
        </w:rPr>
        <w:t>12. Batteries &amp; Flashlights</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r>
      <w:r w:rsidRPr="004A7854">
        <w:rPr>
          <w:rFonts w:asciiTheme="minorHAnsi" w:hAnsiTheme="minorHAnsi"/>
        </w:rPr>
        <w:t>Code 26111702, 39111610</w:t>
      </w:r>
    </w:p>
    <w:p w:rsidR="00AF1B5D" w:rsidRPr="00580111" w:rsidRDefault="00AF1B5D" w:rsidP="005E4675">
      <w:pPr>
        <w:pStyle w:val="BodyText"/>
        <w:ind w:right="0"/>
        <w:rPr>
          <w:rFonts w:asciiTheme="minorHAnsi" w:hAnsiTheme="minorHAnsi"/>
        </w:rPr>
      </w:pPr>
      <w:r w:rsidRPr="00580111">
        <w:rPr>
          <w:rFonts w:asciiTheme="minorHAnsi" w:hAnsiTheme="minorHAnsi"/>
        </w:rPr>
        <w:t xml:space="preserve">13. Outdoor </w:t>
      </w:r>
      <w:r>
        <w:rPr>
          <w:rFonts w:asciiTheme="minorHAnsi" w:hAnsiTheme="minorHAnsi"/>
        </w:rPr>
        <w:t>G</w:t>
      </w:r>
      <w:r w:rsidRPr="00580111">
        <w:rPr>
          <w:rFonts w:asciiTheme="minorHAnsi" w:hAnsiTheme="minorHAnsi"/>
        </w:rPr>
        <w:t>arden</w:t>
      </w:r>
      <w:r>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ode 27112</w:t>
      </w:r>
    </w:p>
    <w:p w:rsidR="00AF1B5D" w:rsidRPr="00580111" w:rsidRDefault="00AF1B5D" w:rsidP="005E4675">
      <w:pPr>
        <w:pStyle w:val="BodyText"/>
        <w:ind w:right="0"/>
        <w:rPr>
          <w:rFonts w:asciiTheme="minorHAnsi" w:hAnsiTheme="minorHAnsi"/>
        </w:rPr>
      </w:pPr>
      <w:r>
        <w:rPr>
          <w:rFonts w:asciiTheme="minorHAnsi" w:hAnsiTheme="minorHAnsi"/>
        </w:rPr>
        <w:t>14. Welding/Soldering</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w:t>
      </w:r>
      <w:r w:rsidRPr="00580111">
        <w:rPr>
          <w:rFonts w:asciiTheme="minorHAnsi" w:hAnsiTheme="minorHAnsi"/>
        </w:rPr>
        <w:t>ode 2327 (</w:t>
      </w:r>
      <w:r>
        <w:rPr>
          <w:rFonts w:asciiTheme="minorHAnsi" w:hAnsiTheme="minorHAnsi"/>
        </w:rPr>
        <w:t>Excludes</w:t>
      </w:r>
      <w:r w:rsidRPr="00580111">
        <w:rPr>
          <w:rFonts w:asciiTheme="minorHAnsi" w:hAnsiTheme="minorHAnsi"/>
        </w:rPr>
        <w:t xml:space="preserve"> gas)</w:t>
      </w:r>
    </w:p>
    <w:p w:rsidR="00AF1B5D" w:rsidRPr="00580111" w:rsidRDefault="00AF1B5D" w:rsidP="005E4675">
      <w:pPr>
        <w:pStyle w:val="BodyText"/>
        <w:ind w:right="0"/>
        <w:rPr>
          <w:rFonts w:asciiTheme="minorHAnsi" w:hAnsiTheme="minorHAnsi"/>
        </w:rPr>
      </w:pPr>
      <w:r w:rsidRPr="00580111">
        <w:rPr>
          <w:rFonts w:asciiTheme="minorHAnsi" w:hAnsiTheme="minorHAnsi"/>
        </w:rPr>
        <w:t>15. Security</w:t>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ode 4617</w:t>
      </w:r>
    </w:p>
    <w:p w:rsidR="00AF1B5D" w:rsidRPr="00580111" w:rsidRDefault="00AF1B5D" w:rsidP="005E4675">
      <w:pPr>
        <w:pStyle w:val="BodyText"/>
        <w:ind w:right="0"/>
        <w:rPr>
          <w:rFonts w:asciiTheme="minorHAnsi" w:hAnsiTheme="minorHAnsi"/>
        </w:rPr>
      </w:pPr>
      <w:r>
        <w:rPr>
          <w:rFonts w:asciiTheme="minorHAnsi" w:hAnsiTheme="minorHAnsi"/>
        </w:rPr>
        <w:t>16. Pneumatic Tools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w:t>
      </w:r>
      <w:r w:rsidRPr="00580111">
        <w:rPr>
          <w:rFonts w:asciiTheme="minorHAnsi" w:hAnsiTheme="minorHAnsi"/>
        </w:rPr>
        <w:t>ode 2713</w:t>
      </w:r>
    </w:p>
    <w:p w:rsidR="00AF1B5D" w:rsidRPr="00580111" w:rsidRDefault="00AF1B5D" w:rsidP="005E4675">
      <w:pPr>
        <w:pStyle w:val="BodyText"/>
        <w:ind w:right="0"/>
        <w:rPr>
          <w:rFonts w:asciiTheme="minorHAnsi" w:hAnsiTheme="minorHAnsi"/>
        </w:rPr>
      </w:pPr>
      <w:r w:rsidRPr="00580111">
        <w:rPr>
          <w:rFonts w:asciiTheme="minorHAnsi" w:hAnsiTheme="minorHAnsi"/>
        </w:rPr>
        <w:t>17. Mot</w:t>
      </w:r>
      <w:r>
        <w:rPr>
          <w:rFonts w:asciiTheme="minorHAnsi" w:hAnsiTheme="minorHAnsi"/>
        </w:rPr>
        <w:t>ors &amp; Accessories</w:t>
      </w:r>
      <w:r>
        <w:rPr>
          <w:rFonts w:asciiTheme="minorHAnsi" w:hAnsiTheme="minorHAnsi"/>
        </w:rPr>
        <w:tab/>
      </w:r>
      <w:r>
        <w:rPr>
          <w:rFonts w:asciiTheme="minorHAnsi" w:hAnsiTheme="minorHAnsi"/>
        </w:rPr>
        <w:tab/>
      </w:r>
      <w:r w:rsidRPr="00580111">
        <w:rPr>
          <w:rFonts w:asciiTheme="minorHAnsi" w:hAnsiTheme="minorHAnsi"/>
        </w:rPr>
        <w:tab/>
      </w:r>
      <w:r>
        <w:rPr>
          <w:rFonts w:asciiTheme="minorHAnsi" w:hAnsiTheme="minorHAnsi"/>
        </w:rPr>
        <w:tab/>
        <w:t>C</w:t>
      </w:r>
      <w:r w:rsidRPr="00580111">
        <w:rPr>
          <w:rFonts w:asciiTheme="minorHAnsi" w:hAnsiTheme="minorHAnsi"/>
        </w:rPr>
        <w:t>odes 2700 and 2711</w:t>
      </w:r>
    </w:p>
    <w:p w:rsidR="00AF1B5D" w:rsidRPr="00580111" w:rsidRDefault="00AF1B5D" w:rsidP="005E4675">
      <w:pPr>
        <w:pStyle w:val="BodyText"/>
        <w:ind w:right="0"/>
        <w:rPr>
          <w:rFonts w:asciiTheme="minorHAnsi" w:hAnsiTheme="minorHAnsi"/>
        </w:rPr>
      </w:pPr>
      <w:r>
        <w:rPr>
          <w:rFonts w:asciiTheme="minorHAnsi" w:hAnsiTheme="minorHAnsi"/>
        </w:rPr>
        <w:t>18. Material Handling</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w:t>
      </w:r>
      <w:r w:rsidRPr="00580111">
        <w:rPr>
          <w:rFonts w:asciiTheme="minorHAnsi" w:hAnsiTheme="minorHAnsi"/>
        </w:rPr>
        <w:t>odes 2410 and 3019</w:t>
      </w:r>
    </w:p>
    <w:p w:rsidR="00AF1B5D" w:rsidRDefault="00AF1B5D" w:rsidP="005E4675">
      <w:pPr>
        <w:spacing w:after="0"/>
      </w:pPr>
    </w:p>
    <w:p w:rsidR="00AF1B5D" w:rsidRDefault="00AF1B5D" w:rsidP="005E4675">
      <w:pPr>
        <w:spacing w:after="0"/>
        <w:jc w:val="both"/>
      </w:pPr>
      <w:r>
        <w:lastRenderedPageBreak/>
        <w:t>These</w:t>
      </w:r>
      <w:r w:rsidRPr="00B54194">
        <w:t xml:space="preserve"> Contracts will be predominantly for the purchase of</w:t>
      </w:r>
      <w:r>
        <w:t xml:space="preserve"> goods. </w:t>
      </w:r>
      <w:r w:rsidRPr="00B54194">
        <w:t>Where ancillary services are included, such as towel dispenser installation, training, etc., the category descriptions will define the only allowable services. For each category, the State has provided examples of included items for illustrative p</w:t>
      </w:r>
      <w:r>
        <w:t xml:space="preserve">urposes. </w:t>
      </w:r>
      <w:r w:rsidRPr="00B54194">
        <w:t>In the event of any dispute, the State will make the final determination of how any given item is to be categorized.</w:t>
      </w:r>
    </w:p>
    <w:p w:rsidR="000E6894" w:rsidRDefault="000E6894" w:rsidP="005E4675">
      <w:pPr>
        <w:spacing w:after="0"/>
        <w:jc w:val="both"/>
      </w:pPr>
    </w:p>
    <w:p w:rsidR="005C1101" w:rsidRDefault="005C1101" w:rsidP="005E4675">
      <w:pPr>
        <w:spacing w:after="0"/>
        <w:jc w:val="both"/>
      </w:pPr>
      <w:r>
        <w:t>Allowable products for each category are detailed below:</w:t>
      </w:r>
    </w:p>
    <w:p w:rsidR="000E6894" w:rsidRPr="001963C5" w:rsidRDefault="000E6894" w:rsidP="005E4675">
      <w:pPr>
        <w:spacing w:after="0"/>
        <w:jc w:val="both"/>
      </w:pPr>
    </w:p>
    <w:p w:rsidR="00AF1B5D" w:rsidRPr="001963C5" w:rsidRDefault="00AF1B5D" w:rsidP="005E4675">
      <w:pPr>
        <w:spacing w:after="0"/>
        <w:rPr>
          <w:b/>
        </w:rPr>
      </w:pPr>
      <w:r w:rsidRPr="001963C5">
        <w:rPr>
          <w:b/>
        </w:rPr>
        <w:t>MANDATORY USE CATEGORIES:</w:t>
      </w:r>
    </w:p>
    <w:p w:rsidR="00AF1B5D" w:rsidRPr="00580111" w:rsidRDefault="00AF1B5D" w:rsidP="005E4675">
      <w:pPr>
        <w:pStyle w:val="BodyText"/>
        <w:ind w:right="0"/>
        <w:jc w:val="both"/>
        <w:rPr>
          <w:rFonts w:asciiTheme="minorHAnsi" w:hAnsiTheme="minorHAnsi"/>
          <w:b/>
          <w:color w:val="auto"/>
        </w:rPr>
      </w:pPr>
    </w:p>
    <w:p w:rsidR="00AF1B5D" w:rsidRPr="00580111" w:rsidRDefault="00AF1B5D" w:rsidP="005E4675">
      <w:pPr>
        <w:pStyle w:val="BodyText"/>
        <w:ind w:right="0"/>
        <w:jc w:val="both"/>
        <w:rPr>
          <w:rFonts w:asciiTheme="minorHAnsi" w:hAnsiTheme="minorHAnsi"/>
          <w:b/>
          <w:color w:val="auto"/>
        </w:rPr>
      </w:pPr>
      <w:r>
        <w:rPr>
          <w:rFonts w:asciiTheme="minorHAnsi" w:hAnsiTheme="minorHAnsi"/>
          <w:b/>
          <w:color w:val="auto"/>
        </w:rPr>
        <w:t xml:space="preserve">CATEGORY </w:t>
      </w:r>
      <w:r w:rsidRPr="00580111">
        <w:rPr>
          <w:rFonts w:asciiTheme="minorHAnsi" w:hAnsiTheme="minorHAnsi"/>
          <w:b/>
          <w:color w:val="auto"/>
        </w:rPr>
        <w:t xml:space="preserve">1. HVAC: </w:t>
      </w:r>
      <w:r w:rsidRPr="00AF2B90">
        <w:rPr>
          <w:rFonts w:asciiTheme="minorHAnsi" w:hAnsiTheme="minorHAnsi"/>
          <w:i/>
          <w:color w:val="auto"/>
        </w:rPr>
        <w:t>UNSPSC Code 4010</w:t>
      </w:r>
    </w:p>
    <w:p w:rsidR="00AF1B5D" w:rsidRPr="00580111" w:rsidRDefault="00AF1B5D" w:rsidP="005E4675">
      <w:pPr>
        <w:pStyle w:val="BodyText"/>
        <w:ind w:right="0"/>
        <w:jc w:val="both"/>
        <w:rPr>
          <w:rFonts w:asciiTheme="minorHAnsi" w:hAnsiTheme="minorHAnsi"/>
          <w:color w:val="auto"/>
        </w:rPr>
      </w:pPr>
      <w:r w:rsidRPr="00580111">
        <w:rPr>
          <w:rFonts w:asciiTheme="minorHAnsi" w:hAnsiTheme="minorHAnsi"/>
          <w:color w:val="auto"/>
        </w:rPr>
        <w:t>The products allowed in this category include but are not limited to: motors, fans, ventilators, evaporation coolers/</w:t>
      </w:r>
      <w:r w:rsidRPr="001F6FDD">
        <w:rPr>
          <w:rFonts w:asciiTheme="minorHAnsi" w:hAnsiTheme="minorHAnsi"/>
        </w:rPr>
        <w:t>coils</w:t>
      </w:r>
      <w:r w:rsidRPr="00580111">
        <w:rPr>
          <w:rFonts w:asciiTheme="minorHAnsi" w:hAnsiTheme="minorHAnsi"/>
          <w:color w:val="auto"/>
        </w:rPr>
        <w:t xml:space="preserve">, condenser units, blowers, air cleaners, controls, thermostats, portable heaters, ductwork and fittings, gases, etc.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color w:val="auto"/>
        </w:rPr>
      </w:pPr>
    </w:p>
    <w:p w:rsidR="00AF1B5D" w:rsidRPr="00580111" w:rsidRDefault="00AF1B5D" w:rsidP="005E4675">
      <w:pPr>
        <w:pStyle w:val="BodyText"/>
        <w:ind w:right="0"/>
        <w:jc w:val="both"/>
        <w:rPr>
          <w:rFonts w:asciiTheme="minorHAnsi" w:hAnsiTheme="minorHAnsi"/>
          <w:b/>
          <w:color w:val="auto"/>
        </w:rPr>
      </w:pPr>
      <w:r>
        <w:rPr>
          <w:rFonts w:asciiTheme="minorHAnsi" w:hAnsiTheme="minorHAnsi"/>
          <w:b/>
          <w:color w:val="auto"/>
        </w:rPr>
        <w:t>CATEGORY 2. Air F</w:t>
      </w:r>
      <w:r w:rsidRPr="00580111">
        <w:rPr>
          <w:rFonts w:asciiTheme="minorHAnsi" w:hAnsiTheme="minorHAnsi"/>
          <w:b/>
          <w:color w:val="auto"/>
        </w:rPr>
        <w:t>ilters</w:t>
      </w:r>
      <w:r w:rsidRPr="00AF2B90">
        <w:rPr>
          <w:rFonts w:asciiTheme="minorHAnsi" w:hAnsiTheme="minorHAnsi"/>
          <w:i/>
          <w:color w:val="auto"/>
        </w:rPr>
        <w:t>: UNSPSC Code 40161505</w:t>
      </w:r>
    </w:p>
    <w:p w:rsidR="00AF1B5D" w:rsidRPr="00580111" w:rsidRDefault="00AF1B5D" w:rsidP="005E4675">
      <w:pPr>
        <w:pStyle w:val="BodyText"/>
        <w:ind w:right="0"/>
        <w:jc w:val="both"/>
        <w:rPr>
          <w:rFonts w:asciiTheme="minorHAnsi" w:hAnsiTheme="minorHAnsi"/>
          <w:color w:val="auto"/>
        </w:rPr>
      </w:pPr>
      <w:r w:rsidRPr="00580111">
        <w:rPr>
          <w:rFonts w:asciiTheme="minorHAnsi" w:hAnsiTheme="minorHAnsi"/>
          <w:color w:val="auto"/>
        </w:rPr>
        <w:t xml:space="preserve">The </w:t>
      </w:r>
      <w:r w:rsidRPr="001F6FDD">
        <w:rPr>
          <w:rFonts w:asciiTheme="minorHAnsi" w:hAnsiTheme="minorHAnsi"/>
        </w:rPr>
        <w:t>products</w:t>
      </w:r>
      <w:r w:rsidRPr="00580111">
        <w:rPr>
          <w:rFonts w:asciiTheme="minorHAnsi" w:hAnsiTheme="minorHAnsi"/>
          <w:color w:val="auto"/>
        </w:rPr>
        <w:t xml:space="preserve"> allowed in this category include but are not limited to</w:t>
      </w:r>
      <w:r>
        <w:rPr>
          <w:rFonts w:asciiTheme="minorHAnsi" w:hAnsiTheme="minorHAnsi"/>
          <w:color w:val="auto"/>
        </w:rPr>
        <w:t>: Air filters for HVAC units.</w:t>
      </w:r>
      <w:r w:rsidRPr="005C1101">
        <w:rPr>
          <w:rFonts w:asciiTheme="minorHAnsi" w:hAnsiTheme="minorHAnsi"/>
          <w:b/>
          <w:color w:val="auto"/>
        </w:rPr>
        <w:t xml:space="preserve"> </w:t>
      </w:r>
      <w:r w:rsidRPr="005C1101">
        <w:rPr>
          <w:rFonts w:asciiTheme="minorHAnsi" w:hAnsiTheme="minorHAnsi"/>
          <w:b/>
        </w:rPr>
        <w:t xml:space="preserve">EXCLUDED: </w:t>
      </w:r>
      <w:r w:rsidRPr="005C1101">
        <w:rPr>
          <w:rFonts w:asciiTheme="minorHAnsi" w:hAnsiTheme="minorHAnsi"/>
          <w:b/>
          <w:color w:val="auto"/>
        </w:rPr>
        <w:t>Automotive air filters. No installation, maintenance or repair services are included.</w:t>
      </w:r>
    </w:p>
    <w:p w:rsidR="00AF1B5D" w:rsidRPr="00580111" w:rsidRDefault="00AF1B5D" w:rsidP="005E4675">
      <w:pPr>
        <w:pStyle w:val="BodyText"/>
        <w:ind w:right="0"/>
        <w:jc w:val="both"/>
        <w:rPr>
          <w:rFonts w:asciiTheme="minorHAnsi" w:hAnsiTheme="minorHAnsi"/>
          <w:color w:val="auto"/>
        </w:rPr>
      </w:pPr>
    </w:p>
    <w:p w:rsidR="00AF1B5D" w:rsidRPr="00580111" w:rsidRDefault="00AF1B5D" w:rsidP="005E4675">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3. Lamps, Ballasts &amp; Fixtures: </w:t>
      </w:r>
      <w:r w:rsidRPr="00AF2B90">
        <w:rPr>
          <w:rFonts w:asciiTheme="minorHAnsi" w:hAnsiTheme="minorHAnsi"/>
          <w:i/>
        </w:rPr>
        <w:t>UNSPSC Codes 3911 and 3910</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The products allowed in this category include but are not limited to: LED/CFL lamps or bulbs, ballasts, lighting fixtures, lighting retro fit kits, light bars (non-automotive) light diffusers, track lighting, recessed l</w:t>
      </w:r>
      <w:r>
        <w:rPr>
          <w:rFonts w:asciiTheme="minorHAnsi" w:hAnsiTheme="minorHAnsi"/>
        </w:rPr>
        <w:t xml:space="preserve">ighting, lighting accessories. </w:t>
      </w:r>
      <w:r w:rsidRPr="005C1101">
        <w:rPr>
          <w:rFonts w:asciiTheme="minorHAnsi" w:hAnsiTheme="minorHAnsi"/>
          <w:b/>
        </w:rPr>
        <w:t xml:space="preserve">EXCLUDED: light towers with attached generators and portable lighting (see Category 12 Batteries and Flashlights).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4. Electrical: </w:t>
      </w:r>
      <w:r w:rsidRPr="00AF2B90">
        <w:rPr>
          <w:rFonts w:asciiTheme="minorHAnsi" w:hAnsiTheme="minorHAnsi"/>
          <w:i/>
        </w:rPr>
        <w:t>UNSPSC Codes 3912</w:t>
      </w:r>
      <w:r w:rsidRPr="00580111">
        <w:rPr>
          <w:rFonts w:asciiTheme="minorHAnsi" w:hAnsiTheme="minorHAnsi"/>
          <w:b/>
        </w:rPr>
        <w:t xml:space="preserve"> </w:t>
      </w:r>
    </w:p>
    <w:p w:rsidR="00AF1B5D" w:rsidRPr="005C1101" w:rsidRDefault="00AF1B5D" w:rsidP="005E4675">
      <w:pPr>
        <w:pStyle w:val="BodyText"/>
        <w:ind w:right="0"/>
        <w:jc w:val="both"/>
        <w:rPr>
          <w:rFonts w:asciiTheme="minorHAnsi" w:hAnsiTheme="minorHAnsi"/>
          <w:b/>
        </w:rPr>
      </w:pPr>
      <w:r w:rsidRPr="00580111">
        <w:rPr>
          <w:rFonts w:asciiTheme="minorHAnsi" w:hAnsiTheme="minorHAnsi"/>
        </w:rPr>
        <w:t xml:space="preserve">The products allowed in this category include but are not limited to: wire, cable, connectors, relays, switches, fans, receptacles, and circuit breakers, etc.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5. Fasteners: </w:t>
      </w:r>
      <w:r w:rsidRPr="00AF2B90">
        <w:rPr>
          <w:rFonts w:asciiTheme="minorHAnsi" w:hAnsiTheme="minorHAnsi"/>
          <w:i/>
        </w:rPr>
        <w:t>UNSPSC Code 3116</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 xml:space="preserve">The products allowed in this category include but are not limited to: nuts, bolts, screws, nails, ties, washers, anchors, rivets, spacers, pins, extractors, etc.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6. Paint &amp; Accessories: </w:t>
      </w:r>
      <w:r w:rsidRPr="00AF2B90">
        <w:rPr>
          <w:rFonts w:asciiTheme="minorHAnsi" w:hAnsiTheme="minorHAnsi"/>
          <w:i/>
        </w:rPr>
        <w:t>UNSPSC Code 3121</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 xml:space="preserve">The products allowed in this category include but are not limited to: paint, brushes, scrapers, dry wall compound, masks, drop cloths, sand paper, stirrers, stripping compound, sealers, </w:t>
      </w:r>
      <w:r>
        <w:rPr>
          <w:rFonts w:asciiTheme="minorHAnsi" w:hAnsiTheme="minorHAnsi"/>
        </w:rPr>
        <w:t xml:space="preserve">stain, spackle, thinner, </w:t>
      </w:r>
      <w:r w:rsidRPr="00580111">
        <w:rPr>
          <w:rFonts w:asciiTheme="minorHAnsi" w:hAnsiTheme="minorHAnsi"/>
        </w:rPr>
        <w:t>trays, rollers, etc.</w:t>
      </w:r>
      <w:r w:rsidRPr="00580111">
        <w:rPr>
          <w:rFonts w:asciiTheme="minorHAnsi" w:hAnsiTheme="minorHAnsi"/>
          <w:color w:val="auto"/>
        </w:rPr>
        <w:t xml:space="preserve">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7. Plumbing: </w:t>
      </w:r>
      <w:r w:rsidRPr="00AF2B90">
        <w:rPr>
          <w:rFonts w:asciiTheme="minorHAnsi" w:hAnsiTheme="minorHAnsi"/>
          <w:i/>
        </w:rPr>
        <w:t>UNSPSC Codes 3018 through 4014</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The products allowed in this category include but are not limited to: filters, faucets, pipes, clamps, seals, sink components, drains, shower and tub components, toilet seats and units, valves, repair parts, PVC pipe, copper tubing</w:t>
      </w:r>
      <w:r w:rsidRPr="00EA6AE4">
        <w:rPr>
          <w:rFonts w:asciiTheme="minorHAnsi" w:hAnsiTheme="minorHAnsi"/>
          <w:color w:val="auto"/>
        </w:rPr>
        <w:t>, brass and standard pipe fittings, etc</w:t>
      </w:r>
      <w:r w:rsidRPr="00580111">
        <w:rPr>
          <w:rFonts w:asciiTheme="minorHAnsi" w:hAnsiTheme="minorHAnsi"/>
        </w:rPr>
        <w:t xml:space="preserve">.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b/>
        </w:rPr>
      </w:pPr>
      <w:r>
        <w:rPr>
          <w:rFonts w:asciiTheme="minorHAnsi" w:hAnsiTheme="minorHAnsi"/>
          <w:b/>
        </w:rPr>
        <w:lastRenderedPageBreak/>
        <w:t xml:space="preserve">CATEGORY </w:t>
      </w:r>
      <w:r w:rsidRPr="00580111">
        <w:rPr>
          <w:rFonts w:asciiTheme="minorHAnsi" w:hAnsiTheme="minorHAnsi"/>
          <w:b/>
        </w:rPr>
        <w:t xml:space="preserve">9. Janitorial Supplies: </w:t>
      </w:r>
      <w:r w:rsidRPr="00AF2B90">
        <w:rPr>
          <w:rFonts w:asciiTheme="minorHAnsi" w:hAnsiTheme="minorHAnsi"/>
          <w:i/>
        </w:rPr>
        <w:t>UNSPSC Codes 4713 and 4712</w:t>
      </w:r>
    </w:p>
    <w:p w:rsidR="00AF1B5D" w:rsidRPr="00580111" w:rsidRDefault="00AF1B5D" w:rsidP="005E4675">
      <w:pPr>
        <w:pStyle w:val="BodyText"/>
        <w:ind w:right="0"/>
        <w:jc w:val="both"/>
        <w:rPr>
          <w:rFonts w:asciiTheme="minorHAnsi" w:hAnsiTheme="minorHAnsi"/>
        </w:rPr>
      </w:pPr>
      <w:bookmarkStart w:id="0" w:name="_Hlk497118964"/>
      <w:r w:rsidRPr="00580111">
        <w:rPr>
          <w:rFonts w:asciiTheme="minorHAnsi" w:hAnsiTheme="minorHAnsi"/>
        </w:rPr>
        <w:t>The products allowed in this category include but are not limited to</w:t>
      </w:r>
      <w:r>
        <w:rPr>
          <w:rFonts w:asciiTheme="minorHAnsi" w:hAnsiTheme="minorHAnsi"/>
        </w:rPr>
        <w:t xml:space="preserve">: </w:t>
      </w:r>
      <w:r w:rsidRPr="00580111">
        <w:rPr>
          <w:rFonts w:asciiTheme="minorHAnsi" w:hAnsiTheme="minorHAnsi"/>
        </w:rPr>
        <w:t xml:space="preserve">cleaning agents, floor sweepers/scrubbers, floor machine pads, polishes, dusters, dust pans, trash cans, plungers, steam cleaners, vacuums, mops, brooms, squeegees, ash trays, cleaning equipment, cleaning rags, sponges, scouring pads, urinal/toilet accessories, </w:t>
      </w:r>
      <w:r>
        <w:rPr>
          <w:rFonts w:asciiTheme="minorHAnsi" w:hAnsiTheme="minorHAnsi"/>
        </w:rPr>
        <w:t xml:space="preserve">air </w:t>
      </w:r>
      <w:r w:rsidRPr="00580111">
        <w:rPr>
          <w:rFonts w:asciiTheme="minorHAnsi" w:hAnsiTheme="minorHAnsi"/>
        </w:rPr>
        <w:t xml:space="preserve">hand dryers, air fresheners, drain cleaners, spill kits, cleaning cloths/wipes, </w:t>
      </w:r>
      <w:r>
        <w:rPr>
          <w:rFonts w:asciiTheme="minorHAnsi" w:hAnsiTheme="minorHAnsi"/>
        </w:rPr>
        <w:t>and granular absorbents</w:t>
      </w:r>
      <w:r w:rsidRPr="00580111">
        <w:rPr>
          <w:rFonts w:asciiTheme="minorHAnsi" w:hAnsiTheme="minorHAnsi"/>
        </w:rPr>
        <w:t xml:space="preserve">.  </w:t>
      </w:r>
      <w:r w:rsidRPr="005C1101">
        <w:rPr>
          <w:rFonts w:asciiTheme="minorHAnsi" w:hAnsiTheme="minorHAnsi"/>
          <w:b/>
        </w:rPr>
        <w:t xml:space="preserve">EXCLUDED: laundry, ware </w:t>
      </w:r>
      <w:r w:rsidR="00EA6AE4" w:rsidRPr="005C1101">
        <w:rPr>
          <w:rFonts w:asciiTheme="minorHAnsi" w:hAnsiTheme="minorHAnsi"/>
          <w:b/>
        </w:rPr>
        <w:t>washing,</w:t>
      </w:r>
      <w:r w:rsidRPr="005C1101">
        <w:rPr>
          <w:rFonts w:asciiTheme="minorHAnsi" w:hAnsiTheme="minorHAnsi"/>
          <w:b/>
        </w:rPr>
        <w:t xml:space="preserve"> and janitorial chemical management systems and all products related to Category 11 – Paper/Plastic Products.  No installation, maintenance, janitorial or repair services are included.</w:t>
      </w:r>
    </w:p>
    <w:bookmarkEnd w:id="0"/>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b/>
        </w:rPr>
      </w:pPr>
      <w:r>
        <w:rPr>
          <w:rFonts w:asciiTheme="minorHAnsi" w:hAnsiTheme="minorHAnsi"/>
          <w:b/>
        </w:rPr>
        <w:t xml:space="preserve">CATEGORY </w:t>
      </w:r>
      <w:r w:rsidRPr="00580111">
        <w:rPr>
          <w:rFonts w:asciiTheme="minorHAnsi" w:hAnsiTheme="minorHAnsi"/>
          <w:b/>
        </w:rPr>
        <w:t xml:space="preserve">10. Safety: </w:t>
      </w:r>
      <w:r w:rsidRPr="00AF2B90">
        <w:rPr>
          <w:rFonts w:asciiTheme="minorHAnsi" w:hAnsiTheme="minorHAnsi"/>
          <w:i/>
        </w:rPr>
        <w:t>UNSPSC Code 4618</w:t>
      </w:r>
      <w:r w:rsidRPr="00580111">
        <w:rPr>
          <w:rFonts w:asciiTheme="minorHAnsi" w:hAnsiTheme="minorHAnsi"/>
          <w:b/>
        </w:rPr>
        <w:t xml:space="preserve"> </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 xml:space="preserve">The products allowed in this category include but are not limited to: spill kits, hazardous waste disposal kits/supplies, safety glasses/goggles, respiratory protection, fall protection, safety hoods, safety/work gloves, ear plugs/protection, hard hats, safety vests, eye washers/eye wash stations, safety ladders, elbow/knee guards/protectors, safety floor mats, </w:t>
      </w:r>
      <w:r>
        <w:rPr>
          <w:rFonts w:asciiTheme="minorHAnsi" w:hAnsiTheme="minorHAnsi"/>
        </w:rPr>
        <w:t>anti-static equipment/supplies.</w:t>
      </w:r>
      <w:r w:rsidRPr="00580111">
        <w:rPr>
          <w:rFonts w:asciiTheme="minorHAnsi" w:hAnsiTheme="minorHAnsi"/>
        </w:rPr>
        <w:t xml:space="preserve"> EXCLUDED: </w:t>
      </w:r>
      <w:r>
        <w:rPr>
          <w:rFonts w:asciiTheme="minorHAnsi" w:hAnsiTheme="minorHAnsi"/>
        </w:rPr>
        <w:t>p</w:t>
      </w:r>
      <w:r w:rsidRPr="00580111">
        <w:rPr>
          <w:rFonts w:asciiTheme="minorHAnsi" w:hAnsiTheme="minorHAnsi"/>
        </w:rPr>
        <w:t>ublic safety equipment, footwear,</w:t>
      </w:r>
      <w:r>
        <w:rPr>
          <w:rFonts w:asciiTheme="minorHAnsi" w:hAnsiTheme="minorHAnsi"/>
        </w:rPr>
        <w:t xml:space="preserve"> and</w:t>
      </w:r>
      <w:r w:rsidRPr="00580111">
        <w:rPr>
          <w:rFonts w:asciiTheme="minorHAnsi" w:hAnsiTheme="minorHAnsi"/>
        </w:rPr>
        <w:t xml:space="preserve"> uniforms.  </w:t>
      </w:r>
      <w:r w:rsidRPr="00580111">
        <w:rPr>
          <w:rFonts w:asciiTheme="minorHAnsi" w:hAnsiTheme="minorHAnsi"/>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75A5F" w:rsidRDefault="00AF1B5D" w:rsidP="005E4675">
      <w:pPr>
        <w:pStyle w:val="BodyText"/>
        <w:ind w:right="0"/>
        <w:jc w:val="both"/>
        <w:rPr>
          <w:rFonts w:asciiTheme="minorHAnsi" w:hAnsiTheme="minorHAnsi"/>
          <w:i/>
          <w:highlight w:val="yellow"/>
        </w:rPr>
      </w:pPr>
      <w:r>
        <w:rPr>
          <w:rFonts w:asciiTheme="minorHAnsi" w:hAnsiTheme="minorHAnsi"/>
          <w:b/>
        </w:rPr>
        <w:t xml:space="preserve">CATEGORY </w:t>
      </w:r>
      <w:r w:rsidRPr="004A1715">
        <w:rPr>
          <w:rFonts w:asciiTheme="minorHAnsi" w:hAnsiTheme="minorHAnsi"/>
          <w:b/>
        </w:rPr>
        <w:t>11. Paper/Plastic Products:</w:t>
      </w:r>
      <w:r w:rsidRPr="00580111">
        <w:rPr>
          <w:rFonts w:asciiTheme="minorHAnsi" w:hAnsiTheme="minorHAnsi"/>
          <w:b/>
        </w:rPr>
        <w:t xml:space="preserve"> </w:t>
      </w:r>
      <w:r w:rsidRPr="00575A5F">
        <w:rPr>
          <w:rFonts w:asciiTheme="minorHAnsi" w:hAnsiTheme="minorHAnsi"/>
          <w:i/>
        </w:rPr>
        <w:t>UNSPSC Code 60122503, 47121701, 14111703</w:t>
      </w:r>
    </w:p>
    <w:p w:rsidR="00AF1B5D" w:rsidRPr="005C1101" w:rsidRDefault="00AF1B5D" w:rsidP="005E4675">
      <w:pPr>
        <w:pStyle w:val="BodyText"/>
        <w:ind w:right="0"/>
        <w:jc w:val="both"/>
        <w:rPr>
          <w:rFonts w:asciiTheme="minorHAnsi" w:hAnsiTheme="minorHAnsi"/>
          <w:b/>
        </w:rPr>
      </w:pPr>
      <w:r w:rsidRPr="00580111">
        <w:rPr>
          <w:rFonts w:asciiTheme="minorHAnsi" w:hAnsiTheme="minorHAnsi"/>
        </w:rPr>
        <w:t>The products allowed in this category include but are not limited to: bath tissue (inclu</w:t>
      </w:r>
      <w:r>
        <w:rPr>
          <w:rFonts w:asciiTheme="minorHAnsi" w:hAnsiTheme="minorHAnsi"/>
        </w:rPr>
        <w:t>ding dispensers), hand towels (i</w:t>
      </w:r>
      <w:r w:rsidRPr="00580111">
        <w:rPr>
          <w:rFonts w:asciiTheme="minorHAnsi" w:hAnsiTheme="minorHAnsi"/>
        </w:rPr>
        <w:t>ncluding dispensers), plastic bags and liners, paper and plastic cups</w:t>
      </w:r>
      <w:r>
        <w:rPr>
          <w:rFonts w:asciiTheme="minorHAnsi" w:hAnsiTheme="minorHAnsi"/>
        </w:rPr>
        <w:t>/plates/bowls</w:t>
      </w:r>
      <w:r w:rsidRPr="00580111">
        <w:rPr>
          <w:rFonts w:asciiTheme="minorHAnsi" w:hAnsiTheme="minorHAnsi"/>
        </w:rPr>
        <w:t>, plastic bags of various sizes</w:t>
      </w:r>
      <w:r>
        <w:rPr>
          <w:rFonts w:asciiTheme="minorHAnsi" w:hAnsiTheme="minorHAnsi"/>
        </w:rPr>
        <w:t xml:space="preserve"> and types</w:t>
      </w:r>
      <w:r w:rsidRPr="00580111">
        <w:rPr>
          <w:rFonts w:asciiTheme="minorHAnsi" w:hAnsiTheme="minorHAnsi"/>
        </w:rPr>
        <w:t>, Styrofoam</w:t>
      </w:r>
      <w:r>
        <w:rPr>
          <w:rFonts w:asciiTheme="minorHAnsi" w:hAnsiTheme="minorHAnsi"/>
        </w:rPr>
        <w:t>/paper/plastic</w:t>
      </w:r>
      <w:r w:rsidRPr="00580111">
        <w:rPr>
          <w:rFonts w:asciiTheme="minorHAnsi" w:hAnsiTheme="minorHAnsi"/>
        </w:rPr>
        <w:t xml:space="preserve"> cups and containers. </w:t>
      </w:r>
      <w:r>
        <w:rPr>
          <w:rFonts w:asciiTheme="minorHAnsi" w:hAnsiTheme="minorHAnsi"/>
        </w:rPr>
        <w:t xml:space="preserve"> </w:t>
      </w:r>
      <w:r w:rsidRPr="005C1101">
        <w:rPr>
          <w:rFonts w:asciiTheme="minorHAnsi" w:hAnsiTheme="minorHAnsi"/>
          <w:b/>
        </w:rPr>
        <w:t>No installation, maintenance or repair services are included except as outlined in Appendix 3 - Special Terms and Conditions, Section 28.</w:t>
      </w:r>
    </w:p>
    <w:p w:rsidR="00AF1B5D" w:rsidRDefault="00AF1B5D" w:rsidP="005E4675">
      <w:pPr>
        <w:pStyle w:val="BodyText"/>
        <w:ind w:right="0"/>
        <w:jc w:val="both"/>
        <w:rPr>
          <w:rFonts w:asciiTheme="minorHAnsi" w:hAnsiTheme="minorHAnsi"/>
          <w:color w:val="auto"/>
        </w:rPr>
      </w:pPr>
    </w:p>
    <w:p w:rsidR="00AF1B5D" w:rsidRPr="007641E9" w:rsidRDefault="00AF1B5D" w:rsidP="005E4675">
      <w:pPr>
        <w:pStyle w:val="BodyText"/>
        <w:ind w:right="0"/>
        <w:jc w:val="both"/>
        <w:rPr>
          <w:rFonts w:asciiTheme="minorHAnsi" w:hAnsiTheme="minorHAnsi"/>
          <w:color w:val="auto"/>
        </w:rPr>
      </w:pPr>
    </w:p>
    <w:p w:rsidR="00AF1B5D" w:rsidRDefault="00AF1B5D" w:rsidP="005E4675">
      <w:pPr>
        <w:pStyle w:val="BodyText"/>
        <w:ind w:right="0"/>
        <w:jc w:val="both"/>
        <w:rPr>
          <w:rFonts w:asciiTheme="minorHAnsi" w:hAnsiTheme="minorHAnsi"/>
          <w:b/>
          <w:color w:val="auto"/>
        </w:rPr>
      </w:pPr>
      <w:r w:rsidRPr="007641E9">
        <w:rPr>
          <w:rFonts w:asciiTheme="minorHAnsi" w:hAnsiTheme="minorHAnsi"/>
          <w:b/>
          <w:color w:val="auto"/>
        </w:rPr>
        <w:t>OPTIONAL USE CATEGORIES:</w:t>
      </w:r>
    </w:p>
    <w:p w:rsidR="00AF1B5D" w:rsidRPr="009B0736" w:rsidRDefault="00AF1B5D" w:rsidP="005E4675">
      <w:pPr>
        <w:pStyle w:val="BodyText"/>
        <w:ind w:right="0"/>
        <w:jc w:val="both"/>
        <w:rPr>
          <w:rFonts w:asciiTheme="minorHAnsi" w:hAnsiTheme="minorHAnsi"/>
          <w:color w:val="auto"/>
        </w:rPr>
      </w:pPr>
      <w:r w:rsidRPr="009B0736">
        <w:rPr>
          <w:rFonts w:asciiTheme="minorHAnsi" w:hAnsiTheme="minorHAnsi"/>
          <w:color w:val="auto"/>
        </w:rPr>
        <w:t>Optional use categories will not be m</w:t>
      </w:r>
      <w:r>
        <w:rPr>
          <w:rFonts w:asciiTheme="minorHAnsi" w:hAnsiTheme="minorHAnsi"/>
          <w:color w:val="auto"/>
        </w:rPr>
        <w:t>andatory use for state agencies.</w:t>
      </w:r>
    </w:p>
    <w:p w:rsidR="00AF1B5D" w:rsidRPr="007641E9" w:rsidRDefault="00AF1B5D" w:rsidP="005E4675">
      <w:pPr>
        <w:pStyle w:val="BodyText"/>
        <w:ind w:right="0"/>
        <w:jc w:val="both"/>
        <w:rPr>
          <w:rFonts w:asciiTheme="minorHAnsi" w:hAnsiTheme="minorHAnsi"/>
          <w:b/>
          <w:color w:val="auto"/>
        </w:rPr>
      </w:pPr>
    </w:p>
    <w:p w:rsidR="00AF1B5D" w:rsidRPr="00580111" w:rsidRDefault="00AF1B5D" w:rsidP="005E4675">
      <w:pPr>
        <w:pStyle w:val="BodyText"/>
        <w:ind w:right="0"/>
        <w:jc w:val="both"/>
        <w:rPr>
          <w:rFonts w:asciiTheme="minorHAnsi" w:hAnsiTheme="minorHAnsi"/>
        </w:rPr>
      </w:pPr>
      <w:r>
        <w:rPr>
          <w:rFonts w:asciiTheme="minorHAnsi" w:hAnsiTheme="minorHAnsi"/>
          <w:b/>
        </w:rPr>
        <w:t>CATEGORY 1</w:t>
      </w:r>
      <w:r w:rsidRPr="00A864F4">
        <w:rPr>
          <w:rFonts w:asciiTheme="minorHAnsi" w:hAnsiTheme="minorHAnsi"/>
          <w:b/>
        </w:rPr>
        <w:t xml:space="preserve">2. Batteries &amp; </w:t>
      </w:r>
      <w:r w:rsidRPr="00094680">
        <w:rPr>
          <w:rFonts w:asciiTheme="minorHAnsi" w:hAnsiTheme="minorHAnsi"/>
          <w:b/>
        </w:rPr>
        <w:t>Flashlights:</w:t>
      </w:r>
      <w:r w:rsidRPr="00094680">
        <w:rPr>
          <w:rFonts w:asciiTheme="minorHAnsi" w:hAnsiTheme="minorHAnsi"/>
        </w:rPr>
        <w:t xml:space="preserve"> </w:t>
      </w:r>
      <w:r w:rsidRPr="00094680">
        <w:rPr>
          <w:rFonts w:asciiTheme="minorHAnsi" w:hAnsiTheme="minorHAnsi"/>
          <w:i/>
        </w:rPr>
        <w:t>UNSPNC Codes 26111702</w:t>
      </w:r>
      <w:r>
        <w:rPr>
          <w:rFonts w:asciiTheme="minorHAnsi" w:hAnsiTheme="minorHAnsi"/>
          <w:i/>
        </w:rPr>
        <w:t>, 39111610</w:t>
      </w:r>
      <w:r w:rsidRPr="00A864F4">
        <w:rPr>
          <w:rFonts w:asciiTheme="minorHAnsi" w:hAnsiTheme="minorHAnsi"/>
          <w:i/>
        </w:rPr>
        <w:t xml:space="preserve"> </w:t>
      </w:r>
    </w:p>
    <w:p w:rsidR="00AF1B5D" w:rsidRPr="005C1101" w:rsidRDefault="00AF1B5D" w:rsidP="005E4675">
      <w:pPr>
        <w:pStyle w:val="BodyText"/>
        <w:ind w:right="0"/>
        <w:jc w:val="both"/>
        <w:rPr>
          <w:rFonts w:asciiTheme="minorHAnsi" w:hAnsiTheme="minorHAnsi"/>
          <w:b/>
        </w:rPr>
      </w:pPr>
      <w:r w:rsidRPr="00580111">
        <w:rPr>
          <w:rFonts w:asciiTheme="minorHAnsi" w:hAnsiTheme="minorHAnsi"/>
        </w:rPr>
        <w:t>The products allowed in this category include but are not limited to</w:t>
      </w:r>
      <w:r>
        <w:rPr>
          <w:rFonts w:asciiTheme="minorHAnsi" w:hAnsiTheme="minorHAnsi"/>
        </w:rPr>
        <w:t xml:space="preserve">: Standard batteries (AA, AAA, C, D, 9-volt etc.), lithium Ion batteries, specialty batteries, flashlights, portable lighting, etc. </w:t>
      </w:r>
      <w:r w:rsidRPr="005C1101">
        <w:rPr>
          <w:rFonts w:asciiTheme="minorHAnsi" w:hAnsiTheme="minorHAnsi"/>
          <w:b/>
        </w:rPr>
        <w:t xml:space="preserve">EXCLUDED: Automotive related products and light towers. </w:t>
      </w:r>
      <w:r w:rsidRPr="005C1101">
        <w:rPr>
          <w:rFonts w:asciiTheme="minorHAnsi" w:hAnsiTheme="minorHAnsi"/>
          <w:b/>
          <w:color w:val="auto"/>
        </w:rPr>
        <w:t>No installation, maintenance or repair services are included.</w:t>
      </w:r>
    </w:p>
    <w:p w:rsidR="00AF1B5D"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rPr>
      </w:pPr>
      <w:r>
        <w:rPr>
          <w:rFonts w:asciiTheme="minorHAnsi" w:hAnsiTheme="minorHAnsi"/>
          <w:b/>
        </w:rPr>
        <w:t xml:space="preserve">CATEGORY </w:t>
      </w:r>
      <w:r w:rsidRPr="00A864F4">
        <w:rPr>
          <w:rFonts w:asciiTheme="minorHAnsi" w:hAnsiTheme="minorHAnsi"/>
          <w:b/>
        </w:rPr>
        <w:t>13. Outdoor Garden:</w:t>
      </w:r>
      <w:r>
        <w:rPr>
          <w:rFonts w:asciiTheme="minorHAnsi" w:hAnsiTheme="minorHAnsi"/>
        </w:rPr>
        <w:t xml:space="preserve"> </w:t>
      </w:r>
      <w:r w:rsidRPr="00A864F4">
        <w:rPr>
          <w:rFonts w:asciiTheme="minorHAnsi" w:hAnsiTheme="minorHAnsi"/>
          <w:i/>
        </w:rPr>
        <w:t>UNSPNC Code 27112</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The products allowed in this category include but are not limited to</w:t>
      </w:r>
      <w:r>
        <w:rPr>
          <w:rFonts w:asciiTheme="minorHAnsi" w:hAnsiTheme="minorHAnsi"/>
        </w:rPr>
        <w:t>: hardscaping, potting soils, fertilizer, ground covers, sprinklers and all related sprinkler system hardware (pipe</w:t>
      </w:r>
      <w:r w:rsidRPr="00580111">
        <w:rPr>
          <w:rFonts w:asciiTheme="minorHAnsi" w:hAnsiTheme="minorHAnsi"/>
        </w:rPr>
        <w:t xml:space="preserve">, </w:t>
      </w:r>
      <w:r>
        <w:rPr>
          <w:rFonts w:asciiTheme="minorHAnsi" w:hAnsiTheme="minorHAnsi"/>
        </w:rPr>
        <w:t xml:space="preserve">sprinkler heads, pipe glue, </w:t>
      </w:r>
      <w:r w:rsidRPr="00580111">
        <w:rPr>
          <w:rFonts w:asciiTheme="minorHAnsi" w:hAnsiTheme="minorHAnsi"/>
        </w:rPr>
        <w:t>etc.</w:t>
      </w:r>
      <w:r>
        <w:rPr>
          <w:rFonts w:asciiTheme="minorHAnsi" w:hAnsiTheme="minorHAnsi"/>
        </w:rPr>
        <w:t xml:space="preserve">), wheel barrows, chainsaws, power washers, lawn mowers, trimmers, blowers, garden tools, etc. </w:t>
      </w:r>
      <w:r w:rsidRPr="005C1101">
        <w:rPr>
          <w:rFonts w:asciiTheme="minorHAnsi" w:hAnsiTheme="minorHAnsi"/>
          <w:b/>
        </w:rPr>
        <w:t xml:space="preserve">EXCLUDED: live plants/trees.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A864F4" w:rsidRDefault="00AF1B5D" w:rsidP="005E4675">
      <w:pPr>
        <w:pStyle w:val="BodyText"/>
        <w:ind w:right="0"/>
        <w:jc w:val="both"/>
        <w:rPr>
          <w:rFonts w:asciiTheme="minorHAnsi" w:hAnsiTheme="minorHAnsi"/>
          <w:i/>
        </w:rPr>
      </w:pPr>
      <w:r>
        <w:rPr>
          <w:rFonts w:asciiTheme="minorHAnsi" w:hAnsiTheme="minorHAnsi"/>
          <w:b/>
        </w:rPr>
        <w:t xml:space="preserve">CATEGORY </w:t>
      </w:r>
      <w:r w:rsidRPr="00A864F4">
        <w:rPr>
          <w:rFonts w:asciiTheme="minorHAnsi" w:hAnsiTheme="minorHAnsi"/>
          <w:b/>
        </w:rPr>
        <w:t>14. Welding/Soldering:</w:t>
      </w:r>
      <w:r>
        <w:rPr>
          <w:rFonts w:asciiTheme="minorHAnsi" w:hAnsiTheme="minorHAnsi"/>
        </w:rPr>
        <w:t xml:space="preserve"> </w:t>
      </w:r>
      <w:r w:rsidRPr="00A864F4">
        <w:rPr>
          <w:rFonts w:asciiTheme="minorHAnsi" w:hAnsiTheme="minorHAnsi"/>
          <w:i/>
        </w:rPr>
        <w:t>UNSPNC Code 2327 (does not include gas)</w:t>
      </w:r>
    </w:p>
    <w:p w:rsidR="00AF1B5D" w:rsidRPr="005C1101" w:rsidRDefault="00AF1B5D" w:rsidP="005E4675">
      <w:pPr>
        <w:pStyle w:val="BodyText"/>
        <w:ind w:right="0"/>
        <w:jc w:val="both"/>
        <w:rPr>
          <w:rFonts w:asciiTheme="minorHAnsi" w:hAnsiTheme="minorHAnsi"/>
          <w:b/>
        </w:rPr>
      </w:pPr>
      <w:r w:rsidRPr="00580111">
        <w:rPr>
          <w:rFonts w:asciiTheme="minorHAnsi" w:hAnsiTheme="minorHAnsi"/>
        </w:rPr>
        <w:t>The products allowed in this category include but are not limited to</w:t>
      </w:r>
      <w:r>
        <w:rPr>
          <w:rFonts w:asciiTheme="minorHAnsi" w:hAnsiTheme="minorHAnsi"/>
        </w:rPr>
        <w:t xml:space="preserve">: plasma </w:t>
      </w:r>
      <w:r w:rsidRPr="00094680">
        <w:rPr>
          <w:rFonts w:asciiTheme="minorHAnsi" w:hAnsiTheme="minorHAnsi"/>
        </w:rPr>
        <w:t xml:space="preserve">and arc welders, solder, </w:t>
      </w:r>
      <w:r w:rsidRPr="007641E9">
        <w:rPr>
          <w:rFonts w:asciiTheme="minorHAnsi" w:hAnsiTheme="minorHAnsi"/>
        </w:rPr>
        <w:t>flux, welding wire and pencils, soldering irons, torch strikers e</w:t>
      </w:r>
      <w:r w:rsidRPr="00094680">
        <w:rPr>
          <w:rFonts w:asciiTheme="minorHAnsi" w:hAnsiTheme="minorHAnsi"/>
        </w:rPr>
        <w:t>tc</w:t>
      </w:r>
      <w:r w:rsidRPr="00580111">
        <w:rPr>
          <w:rFonts w:asciiTheme="minorHAnsi" w:hAnsiTheme="minorHAnsi"/>
        </w:rPr>
        <w:t xml:space="preserve">.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rPr>
      </w:pPr>
      <w:r>
        <w:rPr>
          <w:rFonts w:asciiTheme="minorHAnsi" w:hAnsiTheme="minorHAnsi"/>
          <w:b/>
        </w:rPr>
        <w:t xml:space="preserve">CATEGORY </w:t>
      </w:r>
      <w:r w:rsidRPr="00A864F4">
        <w:rPr>
          <w:rFonts w:asciiTheme="minorHAnsi" w:hAnsiTheme="minorHAnsi"/>
          <w:b/>
        </w:rPr>
        <w:t>15. Security</w:t>
      </w:r>
      <w:r>
        <w:rPr>
          <w:rFonts w:asciiTheme="minorHAnsi" w:hAnsiTheme="minorHAnsi"/>
        </w:rPr>
        <w:t xml:space="preserve">: </w:t>
      </w:r>
      <w:r w:rsidRPr="00A864F4">
        <w:rPr>
          <w:rFonts w:asciiTheme="minorHAnsi" w:hAnsiTheme="minorHAnsi"/>
          <w:i/>
        </w:rPr>
        <w:t>UNSPNC Code 4617</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The products allowed in this category include but are not limited to</w:t>
      </w:r>
      <w:r>
        <w:rPr>
          <w:rFonts w:asciiTheme="minorHAnsi" w:hAnsiTheme="minorHAnsi"/>
        </w:rPr>
        <w:t>: Padlocks, door locks, chain</w:t>
      </w:r>
      <w:r w:rsidRPr="00580111">
        <w:rPr>
          <w:rFonts w:asciiTheme="minorHAnsi" w:hAnsiTheme="minorHAnsi"/>
        </w:rPr>
        <w:t>,</w:t>
      </w:r>
      <w:r>
        <w:rPr>
          <w:rFonts w:asciiTheme="minorHAnsi" w:hAnsiTheme="minorHAnsi"/>
        </w:rPr>
        <w:t xml:space="preserve"> lockers, lock or key boxes, safes, etc.</w:t>
      </w:r>
      <w:r w:rsidRPr="00580111">
        <w:rPr>
          <w:rFonts w:asciiTheme="minorHAnsi" w:hAnsiTheme="minorHAnsi"/>
        </w:rPr>
        <w:t xml:space="preserve"> </w:t>
      </w:r>
      <w:r>
        <w:rPr>
          <w:rFonts w:asciiTheme="minorHAnsi" w:hAnsiTheme="minorHAnsi"/>
        </w:rPr>
        <w:t xml:space="preserve">EXCLUDED: alarm systems, surveillance systems, body scanners, video monitors.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A864F4" w:rsidRDefault="00AF1B5D" w:rsidP="005E4675">
      <w:pPr>
        <w:pStyle w:val="BodyText"/>
        <w:ind w:right="0"/>
        <w:jc w:val="both"/>
        <w:rPr>
          <w:rFonts w:asciiTheme="minorHAnsi" w:hAnsiTheme="minorHAnsi"/>
          <w:i/>
        </w:rPr>
      </w:pPr>
      <w:r>
        <w:rPr>
          <w:rFonts w:asciiTheme="minorHAnsi" w:hAnsiTheme="minorHAnsi"/>
          <w:b/>
        </w:rPr>
        <w:t xml:space="preserve">CATEGORY </w:t>
      </w:r>
      <w:r w:rsidRPr="00A864F4">
        <w:rPr>
          <w:rFonts w:asciiTheme="minorHAnsi" w:hAnsiTheme="minorHAnsi"/>
          <w:b/>
        </w:rPr>
        <w:t>16. Pneumatic Tools</w:t>
      </w:r>
      <w:r>
        <w:rPr>
          <w:rFonts w:asciiTheme="minorHAnsi" w:hAnsiTheme="minorHAnsi"/>
        </w:rPr>
        <w:t xml:space="preserve">: </w:t>
      </w:r>
      <w:r w:rsidRPr="00A864F4">
        <w:rPr>
          <w:rFonts w:asciiTheme="minorHAnsi" w:hAnsiTheme="minorHAnsi"/>
          <w:i/>
        </w:rPr>
        <w:t>UNSPNC Code</w:t>
      </w:r>
      <w:r>
        <w:rPr>
          <w:rFonts w:asciiTheme="minorHAnsi" w:hAnsiTheme="minorHAnsi"/>
          <w:i/>
        </w:rPr>
        <w:t xml:space="preserve"> 2713</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The products allowed in this category include but are not limited to</w:t>
      </w:r>
      <w:r>
        <w:rPr>
          <w:rFonts w:asciiTheme="minorHAnsi" w:hAnsiTheme="minorHAnsi"/>
        </w:rPr>
        <w:t xml:space="preserve"> pneumatic versions of any of the following: hammers, drills, compressors/related hoses, sanders, hand tools. etc.</w:t>
      </w:r>
      <w:r w:rsidRPr="00580111">
        <w:rPr>
          <w:rFonts w:asciiTheme="minorHAnsi" w:hAnsiTheme="minorHAnsi"/>
        </w:rPr>
        <w:t xml:space="preserve">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580111" w:rsidRDefault="00AF1B5D" w:rsidP="005E4675">
      <w:pPr>
        <w:pStyle w:val="BodyText"/>
        <w:ind w:right="0"/>
        <w:jc w:val="both"/>
        <w:rPr>
          <w:rFonts w:asciiTheme="minorHAnsi" w:hAnsiTheme="minorHAnsi"/>
        </w:rPr>
      </w:pPr>
      <w:r>
        <w:rPr>
          <w:rFonts w:asciiTheme="minorHAnsi" w:hAnsiTheme="minorHAnsi"/>
          <w:b/>
        </w:rPr>
        <w:t xml:space="preserve">CATEGORY </w:t>
      </w:r>
      <w:r w:rsidRPr="00A864F4">
        <w:rPr>
          <w:rFonts w:asciiTheme="minorHAnsi" w:hAnsiTheme="minorHAnsi"/>
          <w:b/>
        </w:rPr>
        <w:t>17. Motors</w:t>
      </w:r>
      <w:r>
        <w:rPr>
          <w:rFonts w:asciiTheme="minorHAnsi" w:hAnsiTheme="minorHAnsi"/>
          <w:b/>
        </w:rPr>
        <w:t xml:space="preserve"> &amp; Accessories</w:t>
      </w:r>
      <w:r w:rsidRPr="00A864F4">
        <w:rPr>
          <w:rFonts w:asciiTheme="minorHAnsi" w:hAnsiTheme="minorHAnsi"/>
          <w:b/>
        </w:rPr>
        <w:t>:</w:t>
      </w:r>
      <w:r>
        <w:rPr>
          <w:rFonts w:asciiTheme="minorHAnsi" w:hAnsiTheme="minorHAnsi"/>
        </w:rPr>
        <w:t xml:space="preserve"> </w:t>
      </w:r>
      <w:r w:rsidRPr="00A864F4">
        <w:rPr>
          <w:rFonts w:asciiTheme="minorHAnsi" w:hAnsiTheme="minorHAnsi"/>
          <w:i/>
        </w:rPr>
        <w:t>UNSPNC Codes 2700 and 2711</w:t>
      </w:r>
    </w:p>
    <w:p w:rsidR="00AF1B5D" w:rsidRPr="00580111" w:rsidRDefault="00AF1B5D" w:rsidP="005E4675">
      <w:pPr>
        <w:pStyle w:val="BodyText"/>
        <w:ind w:right="0"/>
        <w:jc w:val="both"/>
        <w:rPr>
          <w:rFonts w:asciiTheme="minorHAnsi" w:hAnsiTheme="minorHAnsi"/>
        </w:rPr>
      </w:pPr>
      <w:r w:rsidRPr="00580111">
        <w:rPr>
          <w:rFonts w:asciiTheme="minorHAnsi" w:hAnsiTheme="minorHAnsi"/>
        </w:rPr>
        <w:t>The products allowed in this category include but are not limited to</w:t>
      </w:r>
      <w:r>
        <w:rPr>
          <w:rFonts w:asciiTheme="minorHAnsi" w:hAnsiTheme="minorHAnsi"/>
        </w:rPr>
        <w:t xml:space="preserve">: generators, electric motors, belts, pulleys, gears, power transmissions, etc. </w:t>
      </w:r>
      <w:r w:rsidRPr="005C1101">
        <w:rPr>
          <w:rFonts w:asciiTheme="minorHAnsi" w:hAnsiTheme="minorHAnsi"/>
          <w:b/>
        </w:rPr>
        <w:t xml:space="preserve">EXCLUDED: Automotive related products. </w:t>
      </w:r>
      <w:r w:rsidRPr="005C1101">
        <w:rPr>
          <w:rFonts w:asciiTheme="minorHAnsi" w:hAnsiTheme="minorHAnsi"/>
          <w:b/>
          <w:color w:val="auto"/>
        </w:rPr>
        <w:t>No installation, maintenance or repair services are included.</w:t>
      </w:r>
    </w:p>
    <w:p w:rsidR="00AF1B5D" w:rsidRPr="00580111" w:rsidRDefault="00AF1B5D" w:rsidP="005E4675">
      <w:pPr>
        <w:pStyle w:val="BodyText"/>
        <w:ind w:right="0"/>
        <w:jc w:val="both"/>
        <w:rPr>
          <w:rFonts w:asciiTheme="minorHAnsi" w:hAnsiTheme="minorHAnsi"/>
        </w:rPr>
      </w:pPr>
    </w:p>
    <w:p w:rsidR="00AF1B5D" w:rsidRPr="00B54194" w:rsidRDefault="00AF1B5D" w:rsidP="005E4675">
      <w:pPr>
        <w:pStyle w:val="BodyText"/>
        <w:ind w:right="0"/>
        <w:jc w:val="both"/>
        <w:rPr>
          <w:rFonts w:asciiTheme="minorHAnsi" w:hAnsiTheme="minorHAnsi"/>
        </w:rPr>
      </w:pPr>
      <w:r w:rsidRPr="00B54194">
        <w:rPr>
          <w:rFonts w:asciiTheme="minorHAnsi" w:hAnsiTheme="minorHAnsi"/>
          <w:b/>
        </w:rPr>
        <w:t>CATEGORY 18. Material Handling</w:t>
      </w:r>
      <w:r w:rsidRPr="00B54194">
        <w:rPr>
          <w:rFonts w:asciiTheme="minorHAnsi" w:hAnsiTheme="minorHAnsi"/>
        </w:rPr>
        <w:t xml:space="preserve">: </w:t>
      </w:r>
      <w:r w:rsidRPr="00B54194">
        <w:rPr>
          <w:rFonts w:asciiTheme="minorHAnsi" w:hAnsiTheme="minorHAnsi"/>
          <w:i/>
        </w:rPr>
        <w:t>UNSPNC Codes 2410 and 3019</w:t>
      </w:r>
    </w:p>
    <w:p w:rsidR="00AF1B5D" w:rsidRPr="00B54194" w:rsidRDefault="00AF1B5D" w:rsidP="005E4675">
      <w:pPr>
        <w:pStyle w:val="BodyText"/>
        <w:ind w:right="0"/>
        <w:jc w:val="both"/>
        <w:rPr>
          <w:rFonts w:asciiTheme="minorHAnsi" w:hAnsiTheme="minorHAnsi"/>
          <w:color w:val="auto"/>
        </w:rPr>
      </w:pPr>
      <w:r w:rsidRPr="00B54194">
        <w:rPr>
          <w:rFonts w:asciiTheme="minorHAnsi" w:hAnsiTheme="minorHAnsi"/>
        </w:rPr>
        <w:t xml:space="preserve">The products allowed in this </w:t>
      </w:r>
      <w:r w:rsidRPr="00CF0BA3">
        <w:rPr>
          <w:rFonts w:asciiTheme="minorHAnsi" w:hAnsiTheme="minorHAnsi"/>
        </w:rPr>
        <w:t xml:space="preserve">category </w:t>
      </w:r>
      <w:r w:rsidRPr="00CF0BA3">
        <w:rPr>
          <w:rFonts w:asciiTheme="minorHAnsi" w:hAnsiTheme="minorHAnsi"/>
          <w:color w:val="auto"/>
        </w:rPr>
        <w:t>include but</w:t>
      </w:r>
      <w:r w:rsidRPr="00B54194">
        <w:rPr>
          <w:rFonts w:asciiTheme="minorHAnsi" w:hAnsiTheme="minorHAnsi"/>
          <w:color w:val="auto"/>
        </w:rPr>
        <w:t xml:space="preserve"> are not limited to: Carts, scales, bubble wrap/packaging materials, boxes, shelving, </w:t>
      </w:r>
      <w:r>
        <w:rPr>
          <w:rFonts w:asciiTheme="minorHAnsi" w:hAnsiTheme="minorHAnsi"/>
          <w:color w:val="auto"/>
        </w:rPr>
        <w:t xml:space="preserve">tape measures, levels, </w:t>
      </w:r>
      <w:r w:rsidRPr="00B54194">
        <w:rPr>
          <w:rFonts w:asciiTheme="minorHAnsi" w:hAnsiTheme="minorHAnsi"/>
          <w:color w:val="auto"/>
        </w:rPr>
        <w:t xml:space="preserve">storage, ladders, winches, pallets, dolly, casters, etc. </w:t>
      </w:r>
      <w:r w:rsidRPr="005C1101">
        <w:rPr>
          <w:rFonts w:asciiTheme="minorHAnsi" w:hAnsiTheme="minorHAnsi"/>
          <w:b/>
          <w:color w:val="auto"/>
        </w:rPr>
        <w:t>No installation, maintenance or repair services are included.</w:t>
      </w:r>
    </w:p>
    <w:p w:rsidR="00AF1B5D" w:rsidRDefault="00AF1B5D" w:rsidP="005E4675">
      <w:pPr>
        <w:pStyle w:val="Heading1"/>
        <w:numPr>
          <w:ilvl w:val="0"/>
          <w:numId w:val="0"/>
        </w:numPr>
        <w:ind w:right="0"/>
        <w:jc w:val="both"/>
        <w:rPr>
          <w:rFonts w:asciiTheme="minorHAnsi" w:hAnsiTheme="minorHAnsi"/>
          <w:color w:val="auto"/>
        </w:rPr>
      </w:pPr>
    </w:p>
    <w:p w:rsidR="00701C1C" w:rsidRDefault="00AF1B5D" w:rsidP="005E4675">
      <w:pPr>
        <w:pStyle w:val="BodyText"/>
        <w:ind w:right="0"/>
        <w:jc w:val="both"/>
        <w:rPr>
          <w:color w:val="FF0000"/>
        </w:rPr>
      </w:pPr>
      <w:r w:rsidRPr="00AF1B5D">
        <w:rPr>
          <w:rFonts w:asciiTheme="minorHAnsi" w:hAnsiTheme="minorHAnsi"/>
          <w:b/>
          <w:color w:val="FF0000"/>
        </w:rPr>
        <w:t>EXCLUDED</w:t>
      </w:r>
      <w:r w:rsidRPr="00AF1B5D">
        <w:rPr>
          <w:color w:val="FF0000"/>
        </w:rPr>
        <w:t>:</w:t>
      </w:r>
    </w:p>
    <w:p w:rsidR="00701C1C" w:rsidRDefault="00701C1C" w:rsidP="005E4675">
      <w:pPr>
        <w:pStyle w:val="BodyText"/>
        <w:ind w:right="0"/>
        <w:jc w:val="both"/>
        <w:rPr>
          <w:rFonts w:asciiTheme="minorHAnsi" w:hAnsiTheme="minorHAnsi"/>
          <w:b/>
          <w:color w:val="FF0000"/>
        </w:rPr>
      </w:pPr>
    </w:p>
    <w:p w:rsidR="00AF1B5D" w:rsidRPr="00AF1B5D" w:rsidRDefault="00AF1B5D" w:rsidP="005E4675">
      <w:pPr>
        <w:pStyle w:val="BodyText"/>
        <w:ind w:right="0"/>
        <w:jc w:val="both"/>
        <w:rPr>
          <w:rFonts w:asciiTheme="minorHAnsi" w:hAnsiTheme="minorHAnsi"/>
          <w:b/>
          <w:color w:val="FF0000"/>
        </w:rPr>
      </w:pPr>
      <w:r w:rsidRPr="00AF1B5D">
        <w:rPr>
          <w:rFonts w:asciiTheme="minorHAnsi" w:hAnsiTheme="minorHAnsi"/>
          <w:b/>
          <w:color w:val="FF0000"/>
        </w:rPr>
        <w:t xml:space="preserve">CATEGORY 8. Power &amp; Hand Tools: </w:t>
      </w:r>
      <w:r w:rsidRPr="00AF1B5D">
        <w:rPr>
          <w:rFonts w:asciiTheme="minorHAnsi" w:hAnsiTheme="minorHAnsi"/>
          <w:i/>
          <w:color w:val="FF0000"/>
        </w:rPr>
        <w:t>UNSPSC Codes 2700 and 2711</w:t>
      </w:r>
    </w:p>
    <w:p w:rsidR="00AF1B5D" w:rsidRPr="00AF1B5D" w:rsidRDefault="00AF1B5D" w:rsidP="005E4675">
      <w:pPr>
        <w:pStyle w:val="BodyText"/>
        <w:ind w:right="0"/>
        <w:jc w:val="both"/>
        <w:rPr>
          <w:rFonts w:asciiTheme="minorHAnsi" w:hAnsiTheme="minorHAnsi"/>
          <w:color w:val="FF0000"/>
        </w:rPr>
      </w:pPr>
      <w:r w:rsidRPr="00AF1B5D">
        <w:rPr>
          <w:rFonts w:asciiTheme="minorHAnsi" w:hAnsiTheme="minorHAnsi"/>
          <w:color w:val="FF0000"/>
        </w:rPr>
        <w:t>The products allowed in this category include but are not limited to: wrenches, screwdrivers, pliers, pliers, saws, drills, masonry/concrete/woodworking tools, hammers, bits, vises, heat/glue/caulking/staple guns, scythes/ sickles, shovels, rakes, hoes, grinders, lathes, chisels, brooms, files, awls, levels, stud finders, pipe bending tools, picks, axes, hatchets, machetes, chainsaws, post-holers, utility knives, and clamps. This includes various types of the above list including hand and power versions. Battery Powered options are also included. No installation, maintenance or repair services are included.</w:t>
      </w:r>
    </w:p>
    <w:p w:rsidR="00EA6AE4" w:rsidRDefault="00EA6AE4" w:rsidP="005E4675">
      <w:pPr>
        <w:spacing w:after="0"/>
        <w:sectPr w:rsidR="00EA6AE4">
          <w:pgSz w:w="12240" w:h="15840"/>
          <w:pgMar w:top="1440" w:right="1440" w:bottom="1440" w:left="1440" w:header="720" w:footer="720" w:gutter="0"/>
          <w:cols w:space="720"/>
          <w:docGrid w:linePitch="360"/>
        </w:sectPr>
      </w:pPr>
    </w:p>
    <w:p w:rsidR="00AF1B5D" w:rsidRDefault="00AF1B5D" w:rsidP="005E4675">
      <w:pPr>
        <w:spacing w:after="0"/>
        <w:jc w:val="center"/>
        <w:rPr>
          <w:rFonts w:ascii="Impact" w:hAnsi="Impact"/>
          <w:color w:val="2F5496" w:themeColor="accent1" w:themeShade="BF"/>
          <w:sz w:val="44"/>
          <w:szCs w:val="24"/>
        </w:rPr>
      </w:pPr>
      <w:r w:rsidRPr="00E75100">
        <w:rPr>
          <w:rFonts w:ascii="Impact" w:hAnsi="Impact"/>
          <w:color w:val="2F5496" w:themeColor="accent1" w:themeShade="BF"/>
          <w:sz w:val="44"/>
          <w:szCs w:val="24"/>
        </w:rPr>
        <w:lastRenderedPageBreak/>
        <w:t>Awards by Category</w:t>
      </w:r>
    </w:p>
    <w:p w:rsidR="00EA6AE4" w:rsidRPr="00483481" w:rsidRDefault="00483481" w:rsidP="001148E9">
      <w:pPr>
        <w:spacing w:after="0"/>
        <w:rPr>
          <w:b/>
          <w:color w:val="2F5496" w:themeColor="accent1" w:themeShade="BF"/>
          <w:sz w:val="20"/>
          <w:szCs w:val="20"/>
        </w:rPr>
      </w:pPr>
      <w:r w:rsidRPr="00483481">
        <w:rPr>
          <w:b/>
          <w:color w:val="2F5496" w:themeColor="accent1" w:themeShade="BF"/>
          <w:sz w:val="20"/>
          <w:szCs w:val="20"/>
        </w:rPr>
        <w:t>MANDATORY USE CATEGORIES</w:t>
      </w:r>
    </w:p>
    <w:tbl>
      <w:tblPr>
        <w:tblW w:w="15266" w:type="dxa"/>
        <w:tblInd w:w="-720" w:type="dxa"/>
        <w:tblLook w:val="04A0" w:firstRow="1" w:lastRow="0" w:firstColumn="1" w:lastColumn="0" w:noHBand="0" w:noVBand="1"/>
      </w:tblPr>
      <w:tblGrid>
        <w:gridCol w:w="1710"/>
        <w:gridCol w:w="958"/>
        <w:gridCol w:w="958"/>
        <w:gridCol w:w="958"/>
        <w:gridCol w:w="276"/>
        <w:gridCol w:w="1710"/>
        <w:gridCol w:w="900"/>
        <w:gridCol w:w="900"/>
        <w:gridCol w:w="900"/>
        <w:gridCol w:w="270"/>
        <w:gridCol w:w="1890"/>
        <w:gridCol w:w="990"/>
        <w:gridCol w:w="900"/>
        <w:gridCol w:w="990"/>
        <w:gridCol w:w="956"/>
      </w:tblGrid>
      <w:tr w:rsidR="001148E9" w:rsidRPr="001148E9" w:rsidTr="001148E9">
        <w:trPr>
          <w:trHeight w:val="300"/>
        </w:trPr>
        <w:tc>
          <w:tcPr>
            <w:tcW w:w="171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1 HVAC</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276" w:type="dxa"/>
            <w:tcBorders>
              <w:top w:val="nil"/>
              <w:left w:val="nil"/>
              <w:bottom w:val="nil"/>
              <w:right w:val="nil"/>
            </w:tcBorders>
            <w:shd w:val="clear" w:color="auto" w:fill="auto"/>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71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5 Fasteners</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270" w:type="dxa"/>
            <w:tcBorders>
              <w:top w:val="nil"/>
              <w:left w:val="nil"/>
              <w:bottom w:val="nil"/>
              <w:right w:val="nil"/>
            </w:tcBorders>
            <w:shd w:val="clear" w:color="auto" w:fill="auto"/>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89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9 Janitorial Supplies</w:t>
            </w:r>
          </w:p>
        </w:tc>
        <w:tc>
          <w:tcPr>
            <w:tcW w:w="99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9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956" w:type="dxa"/>
            <w:tcBorders>
              <w:top w:val="nil"/>
              <w:left w:val="nil"/>
              <w:bottom w:val="nil"/>
              <w:right w:val="nil"/>
            </w:tcBorders>
            <w:shd w:val="clear" w:color="auto" w:fill="auto"/>
            <w:vAlign w:val="bottom"/>
            <w:hideMark/>
          </w:tcPr>
          <w:p w:rsidR="001148E9" w:rsidRPr="001148E9" w:rsidRDefault="001148E9" w:rsidP="001148E9">
            <w:pPr>
              <w:spacing w:after="0" w:line="240" w:lineRule="auto"/>
              <w:jc w:val="center"/>
              <w:rPr>
                <w:rFonts w:eastAsia="Times New Roman" w:cs="Times New Roman"/>
                <w:b/>
                <w:bCs/>
                <w:sz w:val="20"/>
                <w:szCs w:val="20"/>
              </w:rPr>
            </w:pPr>
          </w:p>
        </w:tc>
      </w:tr>
      <w:tr w:rsidR="001148E9" w:rsidRPr="001148E9" w:rsidTr="001148E9">
        <w:trPr>
          <w:trHeight w:val="33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Sid Tool Co (MSC)</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Fastenal</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Brady Industries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r>
      <w:tr w:rsidR="001148E9" w:rsidRPr="001148E9" w:rsidTr="001148E9">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WW Grainger</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WW Grainger</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Gem State Paper</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r>
      <w:tr w:rsidR="001148E9" w:rsidRPr="001148E9" w:rsidTr="001148E9">
        <w:trPr>
          <w:trHeight w:val="300"/>
        </w:trPr>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Lawson Products</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r>
      <w:tr w:rsidR="001148E9" w:rsidRPr="001148E9" w:rsidTr="001148E9">
        <w:trPr>
          <w:trHeight w:val="300"/>
        </w:trPr>
        <w:tc>
          <w:tcPr>
            <w:tcW w:w="171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2 Air Filters</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189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10 Safety</w:t>
            </w:r>
          </w:p>
        </w:tc>
        <w:tc>
          <w:tcPr>
            <w:tcW w:w="99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9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r>
      <w:tr w:rsidR="001148E9" w:rsidRPr="001148E9" w:rsidTr="001148E9">
        <w:trPr>
          <w:trHeight w:val="300"/>
        </w:trPr>
        <w:tc>
          <w:tcPr>
            <w:tcW w:w="1710" w:type="dxa"/>
            <w:tcBorders>
              <w:top w:val="single" w:sz="4" w:space="0" w:color="auto"/>
              <w:left w:val="single" w:sz="4" w:space="0" w:color="auto"/>
              <w:bottom w:val="single" w:sz="4" w:space="0" w:color="auto"/>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Fastenal</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6 Paint &amp; Accessories</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Fastenal</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r>
      <w:tr w:rsidR="001148E9" w:rsidRPr="001148E9" w:rsidTr="001148E9">
        <w:trPr>
          <w:trHeight w:val="300"/>
        </w:trPr>
        <w:tc>
          <w:tcPr>
            <w:tcW w:w="1710" w:type="dxa"/>
            <w:tcBorders>
              <w:top w:val="nil"/>
              <w:left w:val="single" w:sz="4" w:space="0" w:color="auto"/>
              <w:bottom w:val="single" w:sz="4" w:space="0" w:color="auto"/>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WW Grainger</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Fastenal</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Sid Tool Co (MSC)</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r>
      <w:tr w:rsidR="001148E9" w:rsidRPr="001148E9" w:rsidTr="001148E9">
        <w:trPr>
          <w:trHeight w:val="300"/>
        </w:trPr>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Sherwin Williams</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WW Grainger</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r>
      <w:tr w:rsidR="001148E9" w:rsidRPr="001148E9" w:rsidTr="001148E9">
        <w:trPr>
          <w:trHeight w:val="300"/>
        </w:trPr>
        <w:tc>
          <w:tcPr>
            <w:tcW w:w="171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3 Lamps, Ballasts Fixtures</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18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r>
      <w:tr w:rsidR="001148E9" w:rsidRPr="001148E9" w:rsidTr="001148E9">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Graybar</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7 Plumbing</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89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11 Paper &amp; Plastic Products</w:t>
            </w:r>
          </w:p>
        </w:tc>
        <w:tc>
          <w:tcPr>
            <w:tcW w:w="99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0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9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r>
      <w:tr w:rsidR="001148E9" w:rsidRPr="001148E9" w:rsidTr="001148E9">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Sid Tool Co (MSC)</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 </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Sid Tool Co (MSC)</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Brady Industries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r>
      <w:tr w:rsidR="001148E9" w:rsidRPr="001148E9" w:rsidTr="001148E9">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WW Grainger</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WW Grainger</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Fastenal</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90"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r>
      <w:tr w:rsidR="001148E9" w:rsidRPr="001148E9" w:rsidTr="001148E9">
        <w:trPr>
          <w:trHeight w:val="300"/>
        </w:trPr>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8"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8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r>
      <w:tr w:rsidR="001148E9" w:rsidRPr="001148E9" w:rsidTr="001148E9">
        <w:trPr>
          <w:trHeight w:val="300"/>
        </w:trPr>
        <w:tc>
          <w:tcPr>
            <w:tcW w:w="1710"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4 Electrical</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A</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B</w:t>
            </w:r>
          </w:p>
        </w:tc>
        <w:tc>
          <w:tcPr>
            <w:tcW w:w="958" w:type="dxa"/>
            <w:tcBorders>
              <w:top w:val="nil"/>
              <w:left w:val="nil"/>
              <w:bottom w:val="nil"/>
              <w:right w:val="nil"/>
            </w:tcBorders>
            <w:shd w:val="clear" w:color="000000" w:fill="8EA9DB"/>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AREA C</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710" w:type="dxa"/>
            <w:tcBorders>
              <w:top w:val="nil"/>
              <w:left w:val="nil"/>
              <w:bottom w:val="nil"/>
              <w:right w:val="nil"/>
            </w:tcBorders>
            <w:shd w:val="clear" w:color="000000" w:fill="8EA9DB"/>
            <w:noWrap/>
            <w:vAlign w:val="bottom"/>
            <w:hideMark/>
          </w:tcPr>
          <w:p w:rsidR="001148E9" w:rsidRPr="001148E9" w:rsidRDefault="001148E9" w:rsidP="001148E9">
            <w:pPr>
              <w:spacing w:after="0" w:line="240" w:lineRule="auto"/>
              <w:rPr>
                <w:rFonts w:eastAsia="Times New Roman" w:cs="Times New Roman"/>
                <w:b/>
                <w:bCs/>
                <w:sz w:val="20"/>
                <w:szCs w:val="20"/>
              </w:rPr>
            </w:pPr>
            <w:r w:rsidRPr="001148E9">
              <w:rPr>
                <w:rFonts w:eastAsia="Times New Roman" w:cs="Times New Roman"/>
                <w:b/>
                <w:bCs/>
                <w:sz w:val="20"/>
                <w:szCs w:val="20"/>
              </w:rPr>
              <w:t>Cat 8 Power &amp; Hand Tools</w:t>
            </w: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b/>
                <w:bCs/>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18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r>
      <w:tr w:rsidR="001148E9" w:rsidRPr="001148E9" w:rsidTr="00C32109">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Fastenal</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NO AWARDS MADE </w:t>
            </w: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8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r>
      <w:tr w:rsidR="001148E9" w:rsidRPr="001148E9" w:rsidTr="001148E9">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Graybar</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p>
        </w:tc>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18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r>
      <w:tr w:rsidR="001148E9" w:rsidRPr="001148E9" w:rsidTr="001148E9">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r w:rsidRPr="001148E9">
              <w:rPr>
                <w:rFonts w:eastAsia="Times New Roman" w:cs="Times New Roman"/>
                <w:sz w:val="20"/>
                <w:szCs w:val="20"/>
              </w:rPr>
              <w:t>WW Grainger</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sz w:val="20"/>
                <w:szCs w:val="20"/>
              </w:rPr>
            </w:pPr>
            <w:r w:rsidRPr="001148E9">
              <w:rPr>
                <w:rFonts w:eastAsia="Times New Roman" w:cs="Times New Roman"/>
                <w:sz w:val="20"/>
                <w:szCs w:val="20"/>
              </w:rPr>
              <w:t>X</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 </w:t>
            </w:r>
          </w:p>
        </w:tc>
        <w:tc>
          <w:tcPr>
            <w:tcW w:w="958" w:type="dxa"/>
            <w:tcBorders>
              <w:top w:val="nil"/>
              <w:left w:val="nil"/>
              <w:bottom w:val="single" w:sz="4" w:space="0" w:color="auto"/>
              <w:right w:val="single" w:sz="4" w:space="0" w:color="auto"/>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r w:rsidRPr="001148E9">
              <w:rPr>
                <w:rFonts w:eastAsia="Times New Roman" w:cs="Times New Roman"/>
                <w:b/>
                <w:bCs/>
                <w:sz w:val="20"/>
                <w:szCs w:val="20"/>
              </w:rPr>
              <w:t> </w:t>
            </w:r>
          </w:p>
        </w:tc>
        <w:tc>
          <w:tcPr>
            <w:tcW w:w="27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jc w:val="center"/>
              <w:rPr>
                <w:rFonts w:eastAsia="Times New Roman" w:cs="Times New Roman"/>
                <w:b/>
                <w:bCs/>
                <w:sz w:val="20"/>
                <w:szCs w:val="20"/>
              </w:rPr>
            </w:pPr>
          </w:p>
        </w:tc>
        <w:tc>
          <w:tcPr>
            <w:tcW w:w="171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27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18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c>
          <w:tcPr>
            <w:tcW w:w="956" w:type="dxa"/>
            <w:tcBorders>
              <w:top w:val="nil"/>
              <w:left w:val="nil"/>
              <w:bottom w:val="nil"/>
              <w:right w:val="nil"/>
            </w:tcBorders>
            <w:shd w:val="clear" w:color="auto" w:fill="auto"/>
            <w:noWrap/>
            <w:vAlign w:val="bottom"/>
            <w:hideMark/>
          </w:tcPr>
          <w:p w:rsidR="001148E9" w:rsidRPr="001148E9" w:rsidRDefault="001148E9" w:rsidP="001148E9">
            <w:pPr>
              <w:spacing w:after="0" w:line="240" w:lineRule="auto"/>
              <w:rPr>
                <w:rFonts w:eastAsia="Times New Roman" w:cs="Times New Roman"/>
                <w:sz w:val="20"/>
                <w:szCs w:val="20"/>
              </w:rPr>
            </w:pPr>
          </w:p>
        </w:tc>
      </w:tr>
    </w:tbl>
    <w:p w:rsidR="001148E9" w:rsidRDefault="001148E9" w:rsidP="001148E9">
      <w:pPr>
        <w:spacing w:after="0"/>
        <w:rPr>
          <w:color w:val="2F5496" w:themeColor="accent1" w:themeShade="BF"/>
          <w:sz w:val="20"/>
          <w:szCs w:val="20"/>
        </w:rPr>
      </w:pPr>
    </w:p>
    <w:p w:rsidR="000C32E6" w:rsidRDefault="000C32E6" w:rsidP="001148E9">
      <w:pPr>
        <w:spacing w:after="0"/>
        <w:rPr>
          <w:color w:val="2F5496" w:themeColor="accent1" w:themeShade="BF"/>
          <w:sz w:val="20"/>
          <w:szCs w:val="20"/>
        </w:rPr>
      </w:pPr>
    </w:p>
    <w:p w:rsidR="000C32E6" w:rsidRDefault="000C32E6" w:rsidP="001148E9">
      <w:pPr>
        <w:spacing w:after="0"/>
        <w:rPr>
          <w:color w:val="2F5496" w:themeColor="accent1" w:themeShade="BF"/>
          <w:sz w:val="20"/>
          <w:szCs w:val="20"/>
        </w:rPr>
      </w:pPr>
    </w:p>
    <w:p w:rsidR="000C32E6" w:rsidRDefault="000C32E6">
      <w:pPr>
        <w:spacing w:after="160" w:line="259" w:lineRule="auto"/>
        <w:rPr>
          <w:color w:val="2F5496" w:themeColor="accent1" w:themeShade="BF"/>
          <w:sz w:val="20"/>
          <w:szCs w:val="20"/>
        </w:rPr>
      </w:pPr>
      <w:r>
        <w:rPr>
          <w:color w:val="2F5496" w:themeColor="accent1" w:themeShade="BF"/>
          <w:sz w:val="20"/>
          <w:szCs w:val="20"/>
        </w:rPr>
        <w:br w:type="page"/>
      </w:r>
    </w:p>
    <w:p w:rsidR="000C32E6" w:rsidRPr="000C32E6" w:rsidRDefault="000C32E6" w:rsidP="001148E9">
      <w:pPr>
        <w:spacing w:after="0"/>
        <w:rPr>
          <w:color w:val="2F5496" w:themeColor="accent1" w:themeShade="BF"/>
          <w:sz w:val="20"/>
          <w:szCs w:val="20"/>
        </w:rPr>
      </w:pPr>
    </w:p>
    <w:tbl>
      <w:tblPr>
        <w:tblW w:w="14760" w:type="dxa"/>
        <w:tblInd w:w="-900" w:type="dxa"/>
        <w:tblLook w:val="04A0" w:firstRow="1" w:lastRow="0" w:firstColumn="1" w:lastColumn="0" w:noHBand="0" w:noVBand="1"/>
      </w:tblPr>
      <w:tblGrid>
        <w:gridCol w:w="1890"/>
        <w:gridCol w:w="959"/>
        <w:gridCol w:w="11"/>
        <w:gridCol w:w="965"/>
        <w:gridCol w:w="11"/>
        <w:gridCol w:w="965"/>
        <w:gridCol w:w="11"/>
        <w:gridCol w:w="228"/>
        <w:gridCol w:w="8"/>
        <w:gridCol w:w="1972"/>
        <w:gridCol w:w="900"/>
        <w:gridCol w:w="900"/>
        <w:gridCol w:w="900"/>
        <w:gridCol w:w="360"/>
        <w:gridCol w:w="1980"/>
        <w:gridCol w:w="900"/>
        <w:gridCol w:w="900"/>
        <w:gridCol w:w="900"/>
      </w:tblGrid>
      <w:tr w:rsidR="000C32E6" w:rsidRPr="000C32E6" w:rsidTr="00300B6F">
        <w:trPr>
          <w:trHeight w:val="420"/>
        </w:trPr>
        <w:tc>
          <w:tcPr>
            <w:tcW w:w="2860" w:type="dxa"/>
            <w:gridSpan w:val="3"/>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b/>
                <w:bCs/>
                <w:color w:val="548235"/>
                <w:sz w:val="20"/>
                <w:szCs w:val="20"/>
              </w:rPr>
            </w:pPr>
            <w:r w:rsidRPr="00BE3792">
              <w:rPr>
                <w:rFonts w:eastAsia="Times New Roman" w:cs="Times New Roman"/>
                <w:b/>
                <w:bCs/>
                <w:color w:val="2F5496" w:themeColor="accent1" w:themeShade="BF"/>
                <w:sz w:val="20"/>
                <w:szCs w:val="20"/>
              </w:rPr>
              <w:t>OPTIONAL USE CATEGORIES</w:t>
            </w:r>
          </w:p>
        </w:tc>
        <w:tc>
          <w:tcPr>
            <w:tcW w:w="976"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b/>
                <w:bCs/>
                <w:color w:val="548235"/>
                <w:sz w:val="20"/>
                <w:szCs w:val="20"/>
              </w:rPr>
            </w:pPr>
          </w:p>
        </w:tc>
        <w:tc>
          <w:tcPr>
            <w:tcW w:w="976"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72"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Cat 12 Batteries &amp; Flashlights</w:t>
            </w:r>
          </w:p>
        </w:tc>
        <w:tc>
          <w:tcPr>
            <w:tcW w:w="959"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A</w:t>
            </w:r>
          </w:p>
        </w:tc>
        <w:tc>
          <w:tcPr>
            <w:tcW w:w="976"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B</w:t>
            </w:r>
          </w:p>
        </w:tc>
        <w:tc>
          <w:tcPr>
            <w:tcW w:w="976"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C</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Cat 15 Security</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A</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B</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C</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Cat 17 Motors &amp; Accessories</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A</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B</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C</w:t>
            </w:r>
          </w:p>
        </w:tc>
      </w:tr>
      <w:tr w:rsidR="000C32E6" w:rsidRPr="000C32E6" w:rsidTr="00300B6F">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 </w:t>
            </w:r>
          </w:p>
        </w:tc>
        <w:tc>
          <w:tcPr>
            <w:tcW w:w="959"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76" w:type="dxa"/>
            <w:gridSpan w:val="2"/>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76" w:type="dxa"/>
            <w:gridSpan w:val="2"/>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Fastenal</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Fastenal</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Fastenal</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Gem State Paper</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Sid Tool Co (MSC)</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Sid Tool Co (MSC)</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Sid Tool Co (MSC)</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WW Grainger</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WW Grainger</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WW Grainger</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59"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Cat 16 Pneumatic Tools</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A</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B</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C</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Cat 18 Material Handling</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A</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B</w:t>
            </w:r>
          </w:p>
        </w:tc>
        <w:tc>
          <w:tcPr>
            <w:tcW w:w="90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C</w:t>
            </w:r>
          </w:p>
        </w:tc>
      </w:tr>
      <w:tr w:rsidR="000C32E6" w:rsidRPr="000C32E6" w:rsidTr="00300B6F">
        <w:trPr>
          <w:trHeight w:val="300"/>
        </w:trPr>
        <w:tc>
          <w:tcPr>
            <w:tcW w:w="189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Cat 13 Outdoor Garden</w:t>
            </w:r>
          </w:p>
        </w:tc>
        <w:tc>
          <w:tcPr>
            <w:tcW w:w="959"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A</w:t>
            </w:r>
          </w:p>
        </w:tc>
        <w:tc>
          <w:tcPr>
            <w:tcW w:w="976"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B</w:t>
            </w:r>
          </w:p>
        </w:tc>
        <w:tc>
          <w:tcPr>
            <w:tcW w:w="976"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C</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r>
      <w:tr w:rsidR="000C32E6" w:rsidRPr="000C32E6" w:rsidTr="00300B6F">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 </w:t>
            </w:r>
          </w:p>
        </w:tc>
        <w:tc>
          <w:tcPr>
            <w:tcW w:w="959"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76" w:type="dxa"/>
            <w:gridSpan w:val="2"/>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76" w:type="dxa"/>
            <w:gridSpan w:val="2"/>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Fastenal</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Fastenal</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Fastenal</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Sid Tool Co (MSC)</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Sid Tool Co (MSC)</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Sid Tool Co (MSC)</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WW Grainger</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WW Grainger</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00"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WW Grainger</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59"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76"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Cat 14 Welding &amp; Soldering</w:t>
            </w:r>
          </w:p>
        </w:tc>
        <w:tc>
          <w:tcPr>
            <w:tcW w:w="959" w:type="dxa"/>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A</w:t>
            </w:r>
          </w:p>
        </w:tc>
        <w:tc>
          <w:tcPr>
            <w:tcW w:w="976"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B</w:t>
            </w:r>
          </w:p>
        </w:tc>
        <w:tc>
          <w:tcPr>
            <w:tcW w:w="976" w:type="dxa"/>
            <w:gridSpan w:val="2"/>
            <w:tcBorders>
              <w:top w:val="nil"/>
              <w:left w:val="nil"/>
              <w:bottom w:val="nil"/>
              <w:right w:val="nil"/>
            </w:tcBorders>
            <w:shd w:val="clear" w:color="000000" w:fill="F4B084"/>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AREA C</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rPr>
                <w:rFonts w:eastAsia="Times New Roman" w:cs="Times New Roman"/>
                <w:b/>
                <w:bCs/>
                <w:sz w:val="20"/>
                <w:szCs w:val="20"/>
              </w:rPr>
            </w:pPr>
            <w:r w:rsidRPr="00BE3792">
              <w:rPr>
                <w:rFonts w:eastAsia="Times New Roman" w:cs="Times New Roman"/>
                <w:b/>
                <w:bCs/>
                <w:sz w:val="20"/>
                <w:szCs w:val="20"/>
              </w:rPr>
              <w:t> </w:t>
            </w:r>
          </w:p>
        </w:tc>
        <w:tc>
          <w:tcPr>
            <w:tcW w:w="959" w:type="dxa"/>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76" w:type="dxa"/>
            <w:gridSpan w:val="2"/>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976" w:type="dxa"/>
            <w:gridSpan w:val="2"/>
            <w:tcBorders>
              <w:top w:val="single" w:sz="4" w:space="0" w:color="auto"/>
              <w:left w:val="nil"/>
              <w:bottom w:val="single" w:sz="4" w:space="0" w:color="auto"/>
              <w:right w:val="single" w:sz="4" w:space="0" w:color="auto"/>
            </w:tcBorders>
            <w:shd w:val="clear" w:color="auto" w:fill="auto"/>
            <w:vAlign w:val="bottom"/>
            <w:hideMark/>
          </w:tcPr>
          <w:p w:rsidR="000C32E6" w:rsidRPr="00BE3792" w:rsidRDefault="000C32E6" w:rsidP="00300B6F">
            <w:pPr>
              <w:spacing w:after="0" w:line="240" w:lineRule="auto"/>
              <w:jc w:val="center"/>
              <w:rPr>
                <w:rFonts w:eastAsia="Times New Roman" w:cs="Times New Roman"/>
                <w:b/>
                <w:bCs/>
                <w:sz w:val="20"/>
                <w:szCs w:val="20"/>
              </w:rPr>
            </w:pPr>
            <w:r w:rsidRPr="00BE3792">
              <w:rPr>
                <w:rFonts w:eastAsia="Times New Roman" w:cs="Times New Roman"/>
                <w:b/>
                <w:bCs/>
                <w:sz w:val="20"/>
                <w:szCs w:val="20"/>
              </w:rPr>
              <w:t> </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b/>
                <w:bCs/>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Fastenal</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Sid Tool Co (MSC)</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r w:rsidR="000C32E6" w:rsidRPr="000C32E6" w:rsidTr="00300B6F">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r w:rsidRPr="00BE3792">
              <w:rPr>
                <w:rFonts w:eastAsia="Times New Roman" w:cs="Times New Roman"/>
                <w:sz w:val="20"/>
                <w:szCs w:val="20"/>
              </w:rPr>
              <w:t>WW Grainger</w:t>
            </w:r>
          </w:p>
        </w:tc>
        <w:tc>
          <w:tcPr>
            <w:tcW w:w="959" w:type="dxa"/>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r w:rsidRPr="00BE3792">
              <w:rPr>
                <w:rFonts w:eastAsia="Times New Roman" w:cs="Times New Roman"/>
                <w:sz w:val="20"/>
                <w:szCs w:val="20"/>
              </w:rPr>
              <w:t>X</w:t>
            </w:r>
          </w:p>
        </w:tc>
        <w:tc>
          <w:tcPr>
            <w:tcW w:w="239"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jc w:val="center"/>
              <w:rPr>
                <w:rFonts w:eastAsia="Times New Roman" w:cs="Times New Roman"/>
                <w:sz w:val="20"/>
                <w:szCs w:val="20"/>
              </w:rPr>
            </w:pPr>
          </w:p>
        </w:tc>
        <w:tc>
          <w:tcPr>
            <w:tcW w:w="1980" w:type="dxa"/>
            <w:gridSpan w:val="2"/>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36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198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000C32E6" w:rsidRPr="00BE3792" w:rsidRDefault="000C32E6" w:rsidP="00300B6F">
            <w:pPr>
              <w:spacing w:after="0" w:line="240" w:lineRule="auto"/>
              <w:rPr>
                <w:rFonts w:eastAsia="Times New Roman" w:cs="Times New Roman"/>
                <w:sz w:val="20"/>
                <w:szCs w:val="20"/>
              </w:rPr>
            </w:pPr>
          </w:p>
        </w:tc>
      </w:tr>
    </w:tbl>
    <w:p w:rsidR="000C32E6" w:rsidRPr="000C32E6" w:rsidRDefault="000C32E6" w:rsidP="000C32E6">
      <w:pPr>
        <w:spacing w:after="0"/>
        <w:jc w:val="both"/>
        <w:rPr>
          <w:sz w:val="20"/>
          <w:szCs w:val="20"/>
        </w:rPr>
      </w:pPr>
    </w:p>
    <w:p w:rsidR="000C32E6" w:rsidRPr="000C32E6" w:rsidRDefault="000C32E6" w:rsidP="001148E9">
      <w:pPr>
        <w:spacing w:after="0"/>
        <w:rPr>
          <w:color w:val="2F5496" w:themeColor="accent1" w:themeShade="BF"/>
          <w:sz w:val="20"/>
          <w:szCs w:val="20"/>
        </w:rPr>
      </w:pPr>
    </w:p>
    <w:p w:rsidR="000C32E6" w:rsidRPr="000C32E6" w:rsidRDefault="000C32E6" w:rsidP="001148E9">
      <w:pPr>
        <w:spacing w:after="0"/>
        <w:rPr>
          <w:color w:val="2F5496" w:themeColor="accent1" w:themeShade="BF"/>
          <w:sz w:val="20"/>
          <w:szCs w:val="20"/>
        </w:rPr>
      </w:pPr>
    </w:p>
    <w:p w:rsidR="000C32E6" w:rsidRPr="000C32E6" w:rsidRDefault="000C32E6" w:rsidP="001148E9">
      <w:pPr>
        <w:spacing w:after="0"/>
        <w:rPr>
          <w:color w:val="2F5496" w:themeColor="accent1" w:themeShade="BF"/>
          <w:sz w:val="20"/>
          <w:szCs w:val="20"/>
        </w:rPr>
        <w:sectPr w:rsidR="000C32E6" w:rsidRPr="000C32E6" w:rsidSect="00EA6AE4">
          <w:pgSz w:w="15840" w:h="12240" w:orient="landscape"/>
          <w:pgMar w:top="1440" w:right="1440" w:bottom="1440" w:left="1440" w:header="720" w:footer="720" w:gutter="0"/>
          <w:cols w:space="720"/>
          <w:docGrid w:linePitch="360"/>
        </w:sectPr>
      </w:pPr>
    </w:p>
    <w:p w:rsidR="00AF1B5D" w:rsidRDefault="00AF1B5D" w:rsidP="005E4675">
      <w:pPr>
        <w:spacing w:after="0"/>
        <w:jc w:val="center"/>
        <w:rPr>
          <w:rFonts w:ascii="Impact" w:hAnsi="Impact"/>
          <w:color w:val="2F5496" w:themeColor="accent1" w:themeShade="BF"/>
          <w:sz w:val="32"/>
          <w:szCs w:val="20"/>
        </w:rPr>
      </w:pPr>
      <w:r w:rsidRPr="0065124E">
        <w:rPr>
          <w:rFonts w:ascii="Impact" w:hAnsi="Impact"/>
          <w:color w:val="2F5496" w:themeColor="accent1" w:themeShade="BF"/>
          <w:sz w:val="32"/>
          <w:szCs w:val="20"/>
        </w:rPr>
        <w:lastRenderedPageBreak/>
        <w:t>Awards by Vendor</w:t>
      </w:r>
    </w:p>
    <w:p w:rsidR="0065124E" w:rsidRPr="0065124E" w:rsidRDefault="0065124E" w:rsidP="005E4675">
      <w:pPr>
        <w:spacing w:after="0"/>
        <w:jc w:val="center"/>
        <w:rPr>
          <w:rFonts w:ascii="Impact" w:hAnsi="Impact"/>
          <w:color w:val="2F5496" w:themeColor="accent1" w:themeShade="BF"/>
          <w:sz w:val="32"/>
          <w:szCs w:val="20"/>
        </w:rPr>
      </w:pPr>
      <w:bookmarkStart w:id="1" w:name="_GoBack"/>
      <w:bookmarkEnd w:id="1"/>
    </w:p>
    <w:tbl>
      <w:tblPr>
        <w:tblW w:w="11560" w:type="dxa"/>
        <w:tblLook w:val="04A0" w:firstRow="1" w:lastRow="0" w:firstColumn="1" w:lastColumn="0" w:noHBand="0" w:noVBand="1"/>
      </w:tblPr>
      <w:tblGrid>
        <w:gridCol w:w="1700"/>
        <w:gridCol w:w="3400"/>
        <w:gridCol w:w="620"/>
        <w:gridCol w:w="1600"/>
        <w:gridCol w:w="4240"/>
      </w:tblGrid>
      <w:tr w:rsidR="00EA6AE4" w:rsidRPr="00C70C25" w:rsidTr="00851CD5">
        <w:trPr>
          <w:trHeight w:val="33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Brady Industries</w:t>
            </w:r>
          </w:p>
        </w:tc>
        <w:tc>
          <w:tcPr>
            <w:tcW w:w="3400" w:type="dxa"/>
            <w:tcBorders>
              <w:top w:val="single" w:sz="4" w:space="0" w:color="auto"/>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9 Janitorial Supplies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Sid Tool (MSC)</w:t>
            </w:r>
          </w:p>
        </w:tc>
        <w:tc>
          <w:tcPr>
            <w:tcW w:w="4240" w:type="dxa"/>
            <w:tcBorders>
              <w:top w:val="single" w:sz="4" w:space="0" w:color="auto"/>
              <w:left w:val="nil"/>
              <w:bottom w:val="single" w:sz="4" w:space="0" w:color="auto"/>
              <w:right w:val="single" w:sz="4" w:space="0" w:color="auto"/>
            </w:tcBorders>
            <w:shd w:val="clear" w:color="000000" w:fill="8EA9DB"/>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 HVAC</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11 Paper &amp; Plastic Products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3 Lamps, Ballasts Fixtures</w:t>
            </w:r>
          </w:p>
        </w:tc>
      </w:tr>
      <w:tr w:rsidR="00EA6AE4" w:rsidRPr="00C70C25" w:rsidTr="00851CD5">
        <w:trPr>
          <w:trHeight w:val="300"/>
        </w:trPr>
        <w:tc>
          <w:tcPr>
            <w:tcW w:w="170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340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7 Plumbing</w:t>
            </w:r>
          </w:p>
        </w:tc>
      </w:tr>
      <w:tr w:rsidR="00EA6AE4" w:rsidRPr="00C70C25" w:rsidTr="00851CD5">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Fastenal</w:t>
            </w:r>
          </w:p>
        </w:tc>
        <w:tc>
          <w:tcPr>
            <w:tcW w:w="3400" w:type="dxa"/>
            <w:tcBorders>
              <w:top w:val="single" w:sz="4" w:space="0" w:color="auto"/>
              <w:left w:val="nil"/>
              <w:bottom w:val="single" w:sz="4" w:space="0" w:color="auto"/>
              <w:right w:val="single" w:sz="4" w:space="0" w:color="auto"/>
            </w:tcBorders>
            <w:shd w:val="clear" w:color="000000" w:fill="8EA9DB"/>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2 Air Filters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10 Safety</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8EA9DB"/>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4 Electrical</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12 Batteries &amp; Flashlights</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5 Fasteners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13 Outdoor Garden</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6 Paint &amp; Accessories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14 Welding &amp; Soldering</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10 Safety</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15 Security</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11 Paper &amp; Plastic Products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16 Pneumatic Tools</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12 Batteries &amp; Flashlights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17 Motors &amp; Accessories</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13 Outdoor Garden</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18 Material Handling</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14 Welding &amp; Soldering</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424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15 Security</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Sherwin Williams</w:t>
            </w:r>
          </w:p>
        </w:tc>
        <w:tc>
          <w:tcPr>
            <w:tcW w:w="4240" w:type="dxa"/>
            <w:tcBorders>
              <w:top w:val="single" w:sz="4" w:space="0" w:color="auto"/>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6 Paint &amp; Accessories</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16 Pneumatic Tools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424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17 Motors &amp; Accessories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xml:space="preserve">WW Grainger </w:t>
            </w:r>
          </w:p>
        </w:tc>
        <w:tc>
          <w:tcPr>
            <w:tcW w:w="4240" w:type="dxa"/>
            <w:tcBorders>
              <w:top w:val="single" w:sz="4" w:space="0" w:color="auto"/>
              <w:left w:val="nil"/>
              <w:bottom w:val="single" w:sz="4" w:space="0" w:color="auto"/>
              <w:right w:val="single" w:sz="4" w:space="0" w:color="auto"/>
            </w:tcBorders>
            <w:shd w:val="clear" w:color="000000" w:fill="8EA9DB"/>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 HVAC</w:t>
            </w:r>
          </w:p>
        </w:tc>
      </w:tr>
      <w:tr w:rsidR="00EA6AE4" w:rsidRPr="00C70C25" w:rsidTr="00851CD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18 Material Handling</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8EA9DB"/>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2 Air Filters</w:t>
            </w:r>
          </w:p>
        </w:tc>
      </w:tr>
      <w:tr w:rsidR="00EA6AE4" w:rsidRPr="00C70C25" w:rsidTr="00851CD5">
        <w:trPr>
          <w:trHeight w:val="285"/>
        </w:trPr>
        <w:tc>
          <w:tcPr>
            <w:tcW w:w="1700" w:type="dxa"/>
            <w:tcBorders>
              <w:top w:val="nil"/>
              <w:left w:val="nil"/>
              <w:bottom w:val="single" w:sz="4" w:space="0" w:color="auto"/>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3400" w:type="dxa"/>
            <w:tcBorders>
              <w:top w:val="nil"/>
              <w:left w:val="nil"/>
              <w:bottom w:val="single" w:sz="4" w:space="0" w:color="auto"/>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3 Lamps, Ballasts Fixtures</w:t>
            </w:r>
          </w:p>
        </w:tc>
      </w:tr>
      <w:tr w:rsidR="00EA6AE4" w:rsidRPr="00C70C25" w:rsidTr="00851CD5">
        <w:trPr>
          <w:trHeight w:val="42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AE4" w:rsidRPr="00A63368" w:rsidRDefault="00EA6AE4" w:rsidP="005E4675">
            <w:pPr>
              <w:spacing w:after="0" w:line="240" w:lineRule="auto"/>
              <w:rPr>
                <w:rFonts w:eastAsia="Times New Roman" w:cs="Times New Roman"/>
                <w:b/>
                <w:bCs/>
                <w:sz w:val="20"/>
                <w:szCs w:val="20"/>
              </w:rPr>
            </w:pPr>
            <w:r w:rsidRPr="00A63368">
              <w:rPr>
                <w:rFonts w:ascii="Calibri" w:hAnsi="Calibri"/>
                <w:b/>
                <w:bCs/>
                <w:sz w:val="20"/>
              </w:rPr>
              <w:t>Gem State Paper</w:t>
            </w:r>
          </w:p>
        </w:tc>
        <w:tc>
          <w:tcPr>
            <w:tcW w:w="3400" w:type="dxa"/>
            <w:tcBorders>
              <w:top w:val="single" w:sz="4" w:space="0" w:color="auto"/>
              <w:left w:val="nil"/>
              <w:bottom w:val="single" w:sz="4" w:space="0" w:color="auto"/>
              <w:right w:val="single" w:sz="4" w:space="0" w:color="auto"/>
            </w:tcBorders>
            <w:shd w:val="clear" w:color="000000" w:fill="8EA9DB"/>
            <w:noWrap/>
            <w:vAlign w:val="bottom"/>
          </w:tcPr>
          <w:p w:rsidR="00EA6AE4" w:rsidRPr="00A63368" w:rsidRDefault="00EA6AE4" w:rsidP="005E4675">
            <w:pPr>
              <w:spacing w:after="0" w:line="240" w:lineRule="auto"/>
              <w:rPr>
                <w:rFonts w:eastAsia="Times New Roman" w:cs="Times New Roman"/>
                <w:b/>
                <w:bCs/>
                <w:sz w:val="20"/>
                <w:szCs w:val="20"/>
              </w:rPr>
            </w:pPr>
            <w:r w:rsidRPr="00A63368">
              <w:rPr>
                <w:rFonts w:ascii="Calibri" w:hAnsi="Calibri"/>
                <w:b/>
                <w:bCs/>
                <w:sz w:val="20"/>
              </w:rPr>
              <w:t>Cat 9 Janitorial Supplies</w:t>
            </w: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8EA9DB"/>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4 Electrical</w:t>
            </w:r>
          </w:p>
        </w:tc>
      </w:tr>
      <w:tr w:rsidR="00EA6AE4" w:rsidRPr="00C70C25" w:rsidTr="00851CD5">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AE4" w:rsidRPr="00A63368" w:rsidRDefault="00EA6AE4" w:rsidP="005E4675">
            <w:pPr>
              <w:spacing w:after="0" w:line="240" w:lineRule="auto"/>
              <w:rPr>
                <w:rFonts w:eastAsia="Times New Roman" w:cs="Times New Roman"/>
                <w:b/>
                <w:bCs/>
                <w:sz w:val="20"/>
                <w:szCs w:val="20"/>
              </w:rPr>
            </w:pPr>
            <w:r w:rsidRPr="00A63368">
              <w:rPr>
                <w:rFonts w:ascii="Calibri" w:hAnsi="Calibri"/>
                <w:b/>
                <w:bCs/>
                <w:sz w:val="20"/>
              </w:rPr>
              <w:t> </w:t>
            </w:r>
          </w:p>
        </w:tc>
        <w:tc>
          <w:tcPr>
            <w:tcW w:w="3400" w:type="dxa"/>
            <w:tcBorders>
              <w:top w:val="single" w:sz="4" w:space="0" w:color="auto"/>
              <w:left w:val="nil"/>
              <w:bottom w:val="single" w:sz="4" w:space="0" w:color="auto"/>
              <w:right w:val="single" w:sz="4" w:space="0" w:color="auto"/>
            </w:tcBorders>
            <w:shd w:val="clear" w:color="000000" w:fill="F4B084"/>
            <w:noWrap/>
            <w:vAlign w:val="bottom"/>
          </w:tcPr>
          <w:p w:rsidR="00EA6AE4" w:rsidRPr="00A63368" w:rsidRDefault="00EA6AE4" w:rsidP="005E4675">
            <w:pPr>
              <w:spacing w:after="0" w:line="240" w:lineRule="auto"/>
              <w:rPr>
                <w:rFonts w:eastAsia="Times New Roman" w:cs="Times New Roman"/>
                <w:b/>
                <w:bCs/>
                <w:sz w:val="20"/>
                <w:szCs w:val="20"/>
              </w:rPr>
            </w:pPr>
            <w:r w:rsidRPr="00A63368">
              <w:rPr>
                <w:rFonts w:ascii="Calibri" w:hAnsi="Calibri"/>
                <w:b/>
                <w:bCs/>
                <w:sz w:val="20"/>
              </w:rPr>
              <w:t>Cat 12 Batteries &amp; Flashlights</w:t>
            </w:r>
          </w:p>
        </w:tc>
        <w:tc>
          <w:tcPr>
            <w:tcW w:w="620" w:type="dxa"/>
            <w:tcBorders>
              <w:top w:val="nil"/>
              <w:left w:val="single" w:sz="4" w:space="0" w:color="auto"/>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5 Fasteners</w:t>
            </w:r>
          </w:p>
        </w:tc>
      </w:tr>
      <w:tr w:rsidR="00EA6AE4" w:rsidRPr="00C70C25" w:rsidTr="00851CD5">
        <w:trPr>
          <w:trHeight w:val="300"/>
        </w:trPr>
        <w:tc>
          <w:tcPr>
            <w:tcW w:w="1700" w:type="dxa"/>
            <w:tcBorders>
              <w:top w:val="single" w:sz="4" w:space="0" w:color="auto"/>
              <w:left w:val="nil"/>
              <w:bottom w:val="single" w:sz="4" w:space="0" w:color="auto"/>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3400" w:type="dxa"/>
            <w:tcBorders>
              <w:top w:val="single" w:sz="4" w:space="0" w:color="auto"/>
              <w:left w:val="nil"/>
              <w:bottom w:val="single" w:sz="4" w:space="0" w:color="auto"/>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7 Plumbing</w:t>
            </w:r>
          </w:p>
        </w:tc>
      </w:tr>
      <w:tr w:rsidR="00EA6AE4" w:rsidRPr="00C70C25" w:rsidTr="00851CD5">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Graybar</w:t>
            </w:r>
          </w:p>
        </w:tc>
        <w:tc>
          <w:tcPr>
            <w:tcW w:w="340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EA6AE4" w:rsidRPr="00A63368"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3 Lamps, Ballasts Fixtures</w:t>
            </w:r>
          </w:p>
        </w:tc>
        <w:tc>
          <w:tcPr>
            <w:tcW w:w="620" w:type="dxa"/>
            <w:tcBorders>
              <w:top w:val="nil"/>
              <w:left w:val="single" w:sz="4" w:space="0" w:color="auto"/>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8EA9DB"/>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10 Safety</w:t>
            </w:r>
          </w:p>
        </w:tc>
      </w:tr>
      <w:tr w:rsidR="00EA6AE4" w:rsidRPr="00C70C25" w:rsidTr="00851CD5">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 </w:t>
            </w:r>
          </w:p>
        </w:tc>
        <w:tc>
          <w:tcPr>
            <w:tcW w:w="340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EA6AE4" w:rsidRPr="00A63368"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4 Electrical</w:t>
            </w:r>
          </w:p>
        </w:tc>
        <w:tc>
          <w:tcPr>
            <w:tcW w:w="620" w:type="dxa"/>
            <w:tcBorders>
              <w:top w:val="nil"/>
              <w:left w:val="single" w:sz="4" w:space="0" w:color="auto"/>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12 Batteries &amp; Flashlights</w:t>
            </w:r>
          </w:p>
        </w:tc>
      </w:tr>
      <w:tr w:rsidR="00EA6AE4" w:rsidRPr="00C70C25" w:rsidTr="009C778F">
        <w:trPr>
          <w:trHeight w:val="300"/>
        </w:trPr>
        <w:tc>
          <w:tcPr>
            <w:tcW w:w="1700" w:type="dxa"/>
            <w:tcBorders>
              <w:top w:val="single" w:sz="4" w:space="0" w:color="auto"/>
              <w:left w:val="nil"/>
              <w:bottom w:val="single" w:sz="4" w:space="0" w:color="auto"/>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b/>
                <w:bCs/>
                <w:sz w:val="18"/>
                <w:szCs w:val="20"/>
              </w:rPr>
            </w:pPr>
          </w:p>
        </w:tc>
        <w:tc>
          <w:tcPr>
            <w:tcW w:w="3400" w:type="dxa"/>
            <w:tcBorders>
              <w:top w:val="single" w:sz="4" w:space="0" w:color="auto"/>
              <w:left w:val="nil"/>
              <w:bottom w:val="single" w:sz="4" w:space="0" w:color="auto"/>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A6AE4" w:rsidRPr="00C70C25" w:rsidRDefault="00EA6AE4" w:rsidP="005E4675">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EA6AE4" w:rsidRPr="00C70C25" w:rsidRDefault="00EA6AE4" w:rsidP="005E4675">
            <w:pPr>
              <w:spacing w:after="0" w:line="240" w:lineRule="auto"/>
              <w:rPr>
                <w:rFonts w:eastAsia="Times New Roman" w:cs="Times New Roman"/>
                <w:b/>
                <w:bCs/>
                <w:sz w:val="18"/>
                <w:szCs w:val="20"/>
              </w:rPr>
            </w:pPr>
            <w:r w:rsidRPr="00C70C25">
              <w:rPr>
                <w:rFonts w:eastAsia="Times New Roman" w:cs="Times New Roman"/>
                <w:b/>
                <w:bCs/>
                <w:sz w:val="18"/>
                <w:szCs w:val="20"/>
              </w:rPr>
              <w:t>Cat 13 Outdoor Garden</w:t>
            </w:r>
          </w:p>
        </w:tc>
      </w:tr>
      <w:tr w:rsidR="009C778F" w:rsidRPr="00C70C25" w:rsidTr="009C778F">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78F" w:rsidRPr="009C778F" w:rsidRDefault="009C778F" w:rsidP="009C778F">
            <w:pPr>
              <w:spacing w:after="0" w:line="240" w:lineRule="auto"/>
              <w:rPr>
                <w:rFonts w:eastAsia="Times New Roman" w:cs="Times New Roman"/>
                <w:b/>
                <w:sz w:val="18"/>
                <w:szCs w:val="20"/>
              </w:rPr>
            </w:pPr>
            <w:r>
              <w:rPr>
                <w:rFonts w:eastAsia="Times New Roman" w:cs="Times New Roman"/>
                <w:b/>
                <w:sz w:val="18"/>
                <w:szCs w:val="20"/>
              </w:rPr>
              <w:t>Lawson Products</w:t>
            </w:r>
          </w:p>
        </w:tc>
        <w:tc>
          <w:tcPr>
            <w:tcW w:w="340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9C778F" w:rsidRPr="00C70C25" w:rsidRDefault="009C778F" w:rsidP="009C778F">
            <w:pPr>
              <w:spacing w:after="0" w:line="240" w:lineRule="auto"/>
              <w:rPr>
                <w:rFonts w:eastAsia="Times New Roman" w:cs="Times New Roman"/>
                <w:b/>
                <w:bCs/>
                <w:sz w:val="18"/>
                <w:szCs w:val="20"/>
              </w:rPr>
            </w:pPr>
            <w:r w:rsidRPr="00C70C25">
              <w:rPr>
                <w:rFonts w:eastAsia="Times New Roman" w:cs="Times New Roman"/>
                <w:b/>
                <w:bCs/>
                <w:sz w:val="18"/>
                <w:szCs w:val="20"/>
              </w:rPr>
              <w:t>Cat 5 Fasteners</w:t>
            </w:r>
          </w:p>
        </w:tc>
        <w:tc>
          <w:tcPr>
            <w:tcW w:w="620" w:type="dxa"/>
            <w:tcBorders>
              <w:top w:val="nil"/>
              <w:left w:val="single" w:sz="4" w:space="0" w:color="auto"/>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9C778F" w:rsidRPr="00C70C25" w:rsidRDefault="009C778F" w:rsidP="009C778F">
            <w:pPr>
              <w:spacing w:after="0" w:line="240" w:lineRule="auto"/>
              <w:rPr>
                <w:rFonts w:eastAsia="Times New Roman" w:cs="Times New Roman"/>
                <w:b/>
                <w:bCs/>
                <w:sz w:val="18"/>
                <w:szCs w:val="20"/>
              </w:rPr>
            </w:pPr>
            <w:r w:rsidRPr="00C70C25">
              <w:rPr>
                <w:rFonts w:eastAsia="Times New Roman" w:cs="Times New Roman"/>
                <w:b/>
                <w:bCs/>
                <w:sz w:val="18"/>
                <w:szCs w:val="20"/>
              </w:rPr>
              <w:t>Cat 14 Welding &amp; Soldering</w:t>
            </w:r>
          </w:p>
        </w:tc>
      </w:tr>
      <w:tr w:rsidR="009C778F" w:rsidRPr="00C70C25" w:rsidTr="009C778F">
        <w:trPr>
          <w:trHeight w:val="300"/>
        </w:trPr>
        <w:tc>
          <w:tcPr>
            <w:tcW w:w="1700" w:type="dxa"/>
            <w:tcBorders>
              <w:top w:val="single" w:sz="4" w:space="0" w:color="auto"/>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b/>
                <w:bCs/>
                <w:sz w:val="18"/>
                <w:szCs w:val="20"/>
              </w:rPr>
            </w:pPr>
          </w:p>
        </w:tc>
        <w:tc>
          <w:tcPr>
            <w:tcW w:w="3400" w:type="dxa"/>
            <w:tcBorders>
              <w:top w:val="single" w:sz="4" w:space="0" w:color="auto"/>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9C778F" w:rsidRPr="00C70C25" w:rsidRDefault="009C778F" w:rsidP="009C778F">
            <w:pPr>
              <w:spacing w:after="0" w:line="240" w:lineRule="auto"/>
              <w:rPr>
                <w:rFonts w:eastAsia="Times New Roman" w:cs="Times New Roman"/>
                <w:b/>
                <w:bCs/>
                <w:sz w:val="18"/>
                <w:szCs w:val="20"/>
              </w:rPr>
            </w:pPr>
            <w:r w:rsidRPr="00C70C25">
              <w:rPr>
                <w:rFonts w:eastAsia="Times New Roman" w:cs="Times New Roman"/>
                <w:b/>
                <w:bCs/>
                <w:sz w:val="18"/>
                <w:szCs w:val="20"/>
              </w:rPr>
              <w:t>Cat 15 Security</w:t>
            </w:r>
          </w:p>
        </w:tc>
      </w:tr>
      <w:tr w:rsidR="009C778F" w:rsidRPr="00C70C25" w:rsidTr="00851CD5">
        <w:trPr>
          <w:trHeight w:val="300"/>
        </w:trPr>
        <w:tc>
          <w:tcPr>
            <w:tcW w:w="170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b/>
                <w:bCs/>
                <w:sz w:val="18"/>
                <w:szCs w:val="20"/>
              </w:rPr>
            </w:pPr>
          </w:p>
        </w:tc>
        <w:tc>
          <w:tcPr>
            <w:tcW w:w="340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9C778F" w:rsidRPr="00C70C25" w:rsidRDefault="009C778F" w:rsidP="009C778F">
            <w:pPr>
              <w:spacing w:after="0" w:line="240" w:lineRule="auto"/>
              <w:rPr>
                <w:rFonts w:eastAsia="Times New Roman" w:cs="Times New Roman"/>
                <w:b/>
                <w:bCs/>
                <w:sz w:val="18"/>
                <w:szCs w:val="20"/>
              </w:rPr>
            </w:pPr>
            <w:r w:rsidRPr="00C70C25">
              <w:rPr>
                <w:rFonts w:eastAsia="Times New Roman" w:cs="Times New Roman"/>
                <w:b/>
                <w:bCs/>
                <w:sz w:val="18"/>
                <w:szCs w:val="20"/>
              </w:rPr>
              <w:t>Cat 16 Pneumatic Tools</w:t>
            </w:r>
          </w:p>
        </w:tc>
      </w:tr>
      <w:tr w:rsidR="009C778F" w:rsidRPr="00C70C25" w:rsidTr="00851CD5">
        <w:trPr>
          <w:trHeight w:val="300"/>
        </w:trPr>
        <w:tc>
          <w:tcPr>
            <w:tcW w:w="170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b/>
                <w:bCs/>
                <w:sz w:val="18"/>
                <w:szCs w:val="20"/>
              </w:rPr>
            </w:pPr>
          </w:p>
        </w:tc>
        <w:tc>
          <w:tcPr>
            <w:tcW w:w="340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9C778F" w:rsidRPr="00C70C25" w:rsidRDefault="009C778F" w:rsidP="009C778F">
            <w:pPr>
              <w:spacing w:after="0" w:line="240" w:lineRule="auto"/>
              <w:rPr>
                <w:rFonts w:eastAsia="Times New Roman" w:cs="Times New Roman"/>
                <w:b/>
                <w:bCs/>
                <w:sz w:val="18"/>
                <w:szCs w:val="20"/>
              </w:rPr>
            </w:pPr>
            <w:r w:rsidRPr="00C70C25">
              <w:rPr>
                <w:rFonts w:eastAsia="Times New Roman" w:cs="Times New Roman"/>
                <w:b/>
                <w:bCs/>
                <w:sz w:val="18"/>
                <w:szCs w:val="20"/>
              </w:rPr>
              <w:t>Cat 17 Motors &amp; Accessories</w:t>
            </w:r>
          </w:p>
        </w:tc>
      </w:tr>
      <w:tr w:rsidR="009C778F" w:rsidRPr="00C70C25" w:rsidTr="00851CD5">
        <w:trPr>
          <w:trHeight w:val="300"/>
        </w:trPr>
        <w:tc>
          <w:tcPr>
            <w:tcW w:w="170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b/>
                <w:bCs/>
                <w:sz w:val="18"/>
                <w:szCs w:val="20"/>
              </w:rPr>
            </w:pPr>
          </w:p>
        </w:tc>
        <w:tc>
          <w:tcPr>
            <w:tcW w:w="340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620" w:type="dxa"/>
            <w:tcBorders>
              <w:top w:val="nil"/>
              <w:left w:val="nil"/>
              <w:bottom w:val="nil"/>
              <w:right w:val="nil"/>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C778F" w:rsidRPr="00C70C25" w:rsidRDefault="009C778F" w:rsidP="009C778F">
            <w:pPr>
              <w:spacing w:after="0" w:line="240" w:lineRule="auto"/>
              <w:rPr>
                <w:rFonts w:eastAsia="Times New Roman" w:cs="Times New Roman"/>
                <w:sz w:val="18"/>
                <w:szCs w:val="20"/>
              </w:rPr>
            </w:pPr>
            <w:r w:rsidRPr="00C70C25">
              <w:rPr>
                <w:rFonts w:eastAsia="Times New Roman" w:cs="Times New Roman"/>
                <w:sz w:val="18"/>
                <w:szCs w:val="20"/>
              </w:rPr>
              <w:t> </w:t>
            </w:r>
          </w:p>
        </w:tc>
        <w:tc>
          <w:tcPr>
            <w:tcW w:w="4240" w:type="dxa"/>
            <w:tcBorders>
              <w:top w:val="nil"/>
              <w:left w:val="nil"/>
              <w:bottom w:val="single" w:sz="4" w:space="0" w:color="auto"/>
              <w:right w:val="single" w:sz="4" w:space="0" w:color="auto"/>
            </w:tcBorders>
            <w:shd w:val="clear" w:color="000000" w:fill="F4B084"/>
            <w:vAlign w:val="bottom"/>
            <w:hideMark/>
          </w:tcPr>
          <w:p w:rsidR="009C778F" w:rsidRPr="00C70C25" w:rsidRDefault="009C778F" w:rsidP="009C778F">
            <w:pPr>
              <w:spacing w:after="0" w:line="240" w:lineRule="auto"/>
              <w:rPr>
                <w:rFonts w:eastAsia="Times New Roman" w:cs="Times New Roman"/>
                <w:b/>
                <w:bCs/>
                <w:sz w:val="18"/>
                <w:szCs w:val="20"/>
              </w:rPr>
            </w:pPr>
            <w:r w:rsidRPr="00C70C25">
              <w:rPr>
                <w:rFonts w:eastAsia="Times New Roman" w:cs="Times New Roman"/>
                <w:b/>
                <w:bCs/>
                <w:sz w:val="18"/>
                <w:szCs w:val="20"/>
              </w:rPr>
              <w:t>Cat 18 Material Handling</w:t>
            </w:r>
          </w:p>
        </w:tc>
      </w:tr>
    </w:tbl>
    <w:p w:rsidR="005E4675" w:rsidRDefault="005E4675" w:rsidP="005E4675">
      <w:pPr>
        <w:spacing w:after="0"/>
        <w:rPr>
          <w:rFonts w:ascii="Impact" w:hAnsi="Impact"/>
          <w:color w:val="2F5496" w:themeColor="accent1" w:themeShade="BF"/>
          <w:sz w:val="44"/>
          <w:szCs w:val="24"/>
        </w:rPr>
        <w:sectPr w:rsidR="005E4675" w:rsidSect="005E4675">
          <w:pgSz w:w="15840" w:h="12240" w:orient="landscape"/>
          <w:pgMar w:top="810" w:right="1440" w:bottom="900" w:left="1440" w:header="720" w:footer="720" w:gutter="0"/>
          <w:cols w:space="720"/>
          <w:docGrid w:linePitch="360"/>
        </w:sectPr>
      </w:pPr>
    </w:p>
    <w:p w:rsidR="00AF1B5D" w:rsidRPr="00E75100" w:rsidRDefault="00AF1B5D" w:rsidP="005E4675">
      <w:pPr>
        <w:spacing w:after="0" w:line="240" w:lineRule="auto"/>
        <w:jc w:val="both"/>
        <w:rPr>
          <w:rFonts w:ascii="Impact" w:eastAsia="Times New Roman" w:hAnsi="Impact" w:cs="Times New Roman"/>
          <w:color w:val="2F5496" w:themeColor="accent1" w:themeShade="BF"/>
          <w:sz w:val="44"/>
          <w:szCs w:val="24"/>
        </w:rPr>
      </w:pPr>
      <w:r w:rsidRPr="00E75100">
        <w:rPr>
          <w:rFonts w:ascii="Impact" w:eastAsia="Times New Roman" w:hAnsi="Impact" w:cs="Times New Roman"/>
          <w:color w:val="2F5496" w:themeColor="accent1" w:themeShade="BF"/>
          <w:sz w:val="44"/>
          <w:szCs w:val="24"/>
        </w:rPr>
        <w:lastRenderedPageBreak/>
        <w:t xml:space="preserve">CONTRACT </w:t>
      </w:r>
      <w:r w:rsidR="005E4675">
        <w:rPr>
          <w:rFonts w:ascii="Impact" w:eastAsia="Times New Roman" w:hAnsi="Impact" w:cs="Times New Roman"/>
          <w:color w:val="2F5496" w:themeColor="accent1" w:themeShade="BF"/>
          <w:sz w:val="44"/>
          <w:szCs w:val="24"/>
        </w:rPr>
        <w:t>INFORMATION</w:t>
      </w:r>
      <w:r w:rsidRPr="00E75100">
        <w:rPr>
          <w:rFonts w:ascii="Impact" w:eastAsia="Times New Roman" w:hAnsi="Impact" w:cs="Times New Roman"/>
          <w:color w:val="2F5496" w:themeColor="accent1" w:themeShade="BF"/>
          <w:sz w:val="44"/>
          <w:szCs w:val="24"/>
        </w:rPr>
        <w:t>:</w:t>
      </w:r>
    </w:p>
    <w:p w:rsidR="005E4675" w:rsidRDefault="005E4675" w:rsidP="005E4675">
      <w:pPr>
        <w:spacing w:after="0"/>
        <w:jc w:val="both"/>
        <w:rPr>
          <w:rFonts w:cs="Calibri"/>
          <w:b/>
          <w:spacing w:val="-3"/>
        </w:rPr>
      </w:pPr>
    </w:p>
    <w:p w:rsidR="00C13452" w:rsidRDefault="00C13452" w:rsidP="005E4675">
      <w:pPr>
        <w:spacing w:after="0"/>
        <w:jc w:val="both"/>
        <w:rPr>
          <w:rFonts w:cs="Calibri"/>
          <w:b/>
          <w:spacing w:val="-3"/>
        </w:rPr>
      </w:pPr>
    </w:p>
    <w:p w:rsidR="005E4675" w:rsidRPr="004A791E" w:rsidRDefault="005E4675" w:rsidP="005E4675">
      <w:pPr>
        <w:spacing w:after="0"/>
        <w:jc w:val="both"/>
        <w:rPr>
          <w:b/>
        </w:rPr>
      </w:pPr>
      <w:r>
        <w:rPr>
          <w:rFonts w:cs="Calibri"/>
          <w:b/>
          <w:spacing w:val="-3"/>
        </w:rPr>
        <w:t>SINGLE PRODUCT</w:t>
      </w:r>
      <w:r w:rsidRPr="004A791E">
        <w:rPr>
          <w:rFonts w:cs="Calibri"/>
          <w:b/>
          <w:spacing w:val="-3"/>
        </w:rPr>
        <w:t xml:space="preserve"> LIMIT</w:t>
      </w:r>
    </w:p>
    <w:p w:rsidR="005E4675" w:rsidRPr="00580111" w:rsidRDefault="005E4675" w:rsidP="005E4675">
      <w:pPr>
        <w:spacing w:after="0"/>
        <w:jc w:val="both"/>
      </w:pPr>
      <w:r>
        <w:t>Products with a single unit cost in excess of $5,000.00, after discount, are excluded from the resulting contract(s).  When analyzing the cost of a product, the State will include the cost of any components or accessories that would reasonably be considered part of a single unit. Contractors are prohibited from separating or itemizing quotes unnecessarily in order to avoid the single product limit.</w:t>
      </w:r>
    </w:p>
    <w:p w:rsidR="00AF1B5D" w:rsidRDefault="00AF1B5D" w:rsidP="005E4675">
      <w:pPr>
        <w:spacing w:after="0"/>
      </w:pPr>
    </w:p>
    <w:p w:rsidR="000E6894" w:rsidRPr="000E6894" w:rsidRDefault="000E6894" w:rsidP="000E6894">
      <w:pPr>
        <w:spacing w:after="0"/>
        <w:jc w:val="both"/>
        <w:rPr>
          <w:rFonts w:cs="Calibri"/>
          <w:b/>
          <w:spacing w:val="-3"/>
        </w:rPr>
      </w:pPr>
      <w:r w:rsidRPr="000E6894">
        <w:rPr>
          <w:rFonts w:cs="Calibri"/>
          <w:b/>
          <w:spacing w:val="-3"/>
        </w:rPr>
        <w:t>PRICING</w:t>
      </w:r>
    </w:p>
    <w:p w:rsidR="000E6894" w:rsidRDefault="000E6894" w:rsidP="000E6894">
      <w:pPr>
        <w:spacing w:after="0"/>
        <w:jc w:val="both"/>
      </w:pPr>
      <w:r w:rsidRPr="00B54194">
        <w:t xml:space="preserve">Contract Pricing (after the discount is applied) must be fully burdened, to include: service fees and other additional costs, </w:t>
      </w:r>
      <w:r>
        <w:t xml:space="preserve">the 1.25% Administrative Fee as outlined in Section 5 of the State’s Standard Terms and Conditions, </w:t>
      </w:r>
      <w:r w:rsidRPr="00B54194">
        <w:t>small order charges, minimum order charges, special</w:t>
      </w:r>
      <w:r w:rsidRPr="00EB3083">
        <w:t xml:space="preserve"> order</w:t>
      </w:r>
      <w:r>
        <w:t xml:space="preserve"> charges</w:t>
      </w:r>
      <w:r w:rsidRPr="00EB3083">
        <w:t>, shipping</w:t>
      </w:r>
      <w:r>
        <w:t xml:space="preserve"> costs</w:t>
      </w:r>
      <w:r w:rsidRPr="00EB3083">
        <w:t xml:space="preserve"> (except Rush </w:t>
      </w:r>
      <w:r>
        <w:t>D</w:t>
      </w:r>
      <w:r w:rsidRPr="00EB3083">
        <w:t>elivery), hazardous materials</w:t>
      </w:r>
      <w:r>
        <w:t xml:space="preserve"> charges</w:t>
      </w:r>
      <w:r w:rsidRPr="00EB3083">
        <w:t xml:space="preserve">, </w:t>
      </w:r>
      <w:r>
        <w:t xml:space="preserve">costs of </w:t>
      </w:r>
      <w:r w:rsidRPr="00EB3083">
        <w:t>pallet</w:t>
      </w:r>
      <w:r>
        <w:t>s</w:t>
      </w:r>
      <w:r w:rsidRPr="00EB3083">
        <w:t>, fuel charges</w:t>
      </w:r>
      <w:r>
        <w:t xml:space="preserve">, </w:t>
      </w:r>
      <w:r w:rsidRPr="00EB3083">
        <w:t>surcharges</w:t>
      </w:r>
      <w:r>
        <w:t>, and any other costs associated with providing the products in accordance with the requirements of the ITB, FOB Destination, inside delivery.</w:t>
      </w:r>
    </w:p>
    <w:p w:rsidR="006B14BF" w:rsidRDefault="006B14BF" w:rsidP="000E6894">
      <w:pPr>
        <w:spacing w:after="0"/>
        <w:jc w:val="both"/>
      </w:pPr>
    </w:p>
    <w:p w:rsidR="006B14BF" w:rsidRDefault="006B14BF" w:rsidP="000E6894">
      <w:pPr>
        <w:spacing w:after="0"/>
        <w:jc w:val="both"/>
      </w:pPr>
      <w:r>
        <w:t>Each Contractor has submitted a Catalog for each Category bid.</w:t>
      </w:r>
      <w:r w:rsidR="002655FA">
        <w:t xml:space="preserve"> They have also submitted Category Discounts for each Area Bid.  Discount Matrices for each Contractor will be provided on each MRO Contractor Info Sheet. Products within each awarded category </w:t>
      </w:r>
      <w:proofErr w:type="gramStart"/>
      <w:r w:rsidR="002655FA">
        <w:t>are allowed to</w:t>
      </w:r>
      <w:proofErr w:type="gramEnd"/>
      <w:r w:rsidR="002655FA">
        <w:t xml:space="preserve"> vary, however, the discounts provided for each Area are </w:t>
      </w:r>
      <w:r w:rsidR="002655FA" w:rsidRPr="00580111">
        <w:t xml:space="preserve">considered “Ceiling Pricing” in that a </w:t>
      </w:r>
      <w:r w:rsidR="002655FA">
        <w:t>Contractor</w:t>
      </w:r>
      <w:r w:rsidR="002655FA" w:rsidRPr="00580111">
        <w:t xml:space="preserve"> </w:t>
      </w:r>
      <w:r w:rsidR="002655FA">
        <w:t>may</w:t>
      </w:r>
      <w:r w:rsidR="002655FA" w:rsidRPr="00580111">
        <w:t xml:space="preserve"> increase the </w:t>
      </w:r>
      <w:r w:rsidR="00701C1C" w:rsidRPr="00580111">
        <w:t>discount</w:t>
      </w:r>
      <w:r w:rsidR="00701C1C">
        <w:t xml:space="preserve"> or</w:t>
      </w:r>
      <w:r w:rsidR="002655FA">
        <w:t xml:space="preserve"> provide more advantageous pricing in any way</w:t>
      </w:r>
      <w:r w:rsidR="002655FA" w:rsidRPr="00580111">
        <w:t xml:space="preserve"> for any reason (example: high quantity, </w:t>
      </w:r>
      <w:r w:rsidR="002655FA">
        <w:t>large</w:t>
      </w:r>
      <w:r w:rsidR="002655FA" w:rsidRPr="00580111">
        <w:t xml:space="preserve"> dollar</w:t>
      </w:r>
      <w:r w:rsidR="002655FA">
        <w:t xml:space="preserve"> single purchase</w:t>
      </w:r>
      <w:r w:rsidR="002655FA" w:rsidRPr="00580111">
        <w:t xml:space="preserve">, </w:t>
      </w:r>
      <w:r w:rsidR="002655FA">
        <w:t>etc.</w:t>
      </w:r>
      <w:r w:rsidR="002655FA" w:rsidRPr="00580111">
        <w:t xml:space="preserve">). </w:t>
      </w:r>
      <w:r w:rsidR="002655FA">
        <w:t>Each Contractor must price their products with AT LEAST the percent discount outlined in their Proposal and provided to Ordering Agencies on each MRO Contractor Info Sheet.</w:t>
      </w:r>
    </w:p>
    <w:p w:rsidR="000E6894" w:rsidRDefault="000E6894" w:rsidP="005E4675">
      <w:pPr>
        <w:spacing w:after="0"/>
      </w:pPr>
    </w:p>
    <w:p w:rsidR="00701C1C" w:rsidRPr="00701C1C" w:rsidRDefault="00701C1C" w:rsidP="005E4675">
      <w:pPr>
        <w:spacing w:after="0"/>
        <w:rPr>
          <w:b/>
        </w:rPr>
      </w:pPr>
      <w:r w:rsidRPr="00701C1C">
        <w:rPr>
          <w:b/>
        </w:rPr>
        <w:t>MULTIPLE AWARD</w:t>
      </w:r>
    </w:p>
    <w:p w:rsidR="00701C1C" w:rsidRDefault="00701C1C" w:rsidP="005E4675">
      <w:pPr>
        <w:spacing w:after="0"/>
      </w:pPr>
      <w:r>
        <w:t xml:space="preserve">Multiple awards were made </w:t>
      </w:r>
      <w:r w:rsidR="0039759F">
        <w:t>under Idaho Code Section 67-9211</w:t>
      </w:r>
      <w:r>
        <w:t xml:space="preserve">.  Agencies are required to comply with subsection (3) requiring them to solicit pricing from all Contractors who offer the products needed. It is the Agencies responsibility to comply with all requirements outlined in the Procurement Act, including documentation of all purchases. </w:t>
      </w:r>
    </w:p>
    <w:p w:rsidR="00701C1C" w:rsidRDefault="00701C1C" w:rsidP="005E4675">
      <w:pPr>
        <w:spacing w:after="0"/>
      </w:pPr>
    </w:p>
    <w:p w:rsidR="005E4675" w:rsidRPr="00580111" w:rsidRDefault="005E4675" w:rsidP="005E4675">
      <w:pPr>
        <w:spacing w:after="0"/>
        <w:jc w:val="both"/>
        <w:rPr>
          <w:b/>
        </w:rPr>
      </w:pPr>
      <w:r w:rsidRPr="004A791E">
        <w:rPr>
          <w:rFonts w:cs="Calibri"/>
          <w:b/>
          <w:spacing w:val="-3"/>
        </w:rPr>
        <w:t>SOURCED</w:t>
      </w:r>
      <w:r w:rsidRPr="00580111">
        <w:rPr>
          <w:b/>
        </w:rPr>
        <w:t xml:space="preserve"> PRODUCTS</w:t>
      </w:r>
    </w:p>
    <w:p w:rsidR="005E4675" w:rsidRPr="00580111" w:rsidRDefault="005E4675" w:rsidP="005E4675">
      <w:pPr>
        <w:spacing w:after="0"/>
        <w:jc w:val="both"/>
      </w:pPr>
      <w:r w:rsidRPr="00580111">
        <w:t xml:space="preserve">Sourced Products are products which are not </w:t>
      </w:r>
      <w:r>
        <w:t>included in</w:t>
      </w:r>
      <w:r w:rsidRPr="00580111">
        <w:t xml:space="preserve"> the </w:t>
      </w:r>
      <w:r>
        <w:t>Contract</w:t>
      </w:r>
      <w:r w:rsidRPr="00580111">
        <w:t xml:space="preserve">or’s current </w:t>
      </w:r>
      <w:r w:rsidR="00BB537A">
        <w:t>catalog</w:t>
      </w:r>
      <w:r w:rsidR="00BB537A" w:rsidRPr="00580111">
        <w:t xml:space="preserve"> but</w:t>
      </w:r>
      <w:r w:rsidRPr="00580111">
        <w:t xml:space="preserve"> fall within </w:t>
      </w:r>
      <w:r>
        <w:t>established product categories.</w:t>
      </w:r>
      <w:r w:rsidRPr="00580111">
        <w:t xml:space="preserve"> </w:t>
      </w:r>
      <w:r>
        <w:t>In the event of a dispute as to whether a product falls within an established product category, t</w:t>
      </w:r>
      <w:r w:rsidRPr="00580111">
        <w:t xml:space="preserve">he State’s </w:t>
      </w:r>
      <w:r>
        <w:t>determination will be conclusive and binding.</w:t>
      </w:r>
    </w:p>
    <w:p w:rsidR="005E4675" w:rsidRDefault="005E4675" w:rsidP="005E4675">
      <w:pPr>
        <w:spacing w:after="0"/>
        <w:jc w:val="both"/>
      </w:pPr>
    </w:p>
    <w:p w:rsidR="005E4675" w:rsidRDefault="005E4675" w:rsidP="005E4675">
      <w:pPr>
        <w:spacing w:after="0"/>
        <w:jc w:val="both"/>
      </w:pPr>
      <w:r>
        <w:t>In order to offer a Sourced Product:</w:t>
      </w:r>
    </w:p>
    <w:p w:rsidR="005E4675" w:rsidRDefault="005E4675" w:rsidP="005E4675">
      <w:pPr>
        <w:pStyle w:val="ListParagraph"/>
        <w:numPr>
          <w:ilvl w:val="0"/>
          <w:numId w:val="2"/>
        </w:numPr>
        <w:spacing w:after="0"/>
        <w:jc w:val="both"/>
      </w:pPr>
      <w:r>
        <w:t>The Contract</w:t>
      </w:r>
      <w:r w:rsidRPr="00580111">
        <w:t>or must already have a publicly recognized business partnership with the “brand”</w:t>
      </w:r>
      <w:r>
        <w:t xml:space="preserve"> offered as a sourced product.</w:t>
      </w:r>
    </w:p>
    <w:p w:rsidR="005E4675" w:rsidRDefault="005E4675" w:rsidP="005E4675">
      <w:pPr>
        <w:pStyle w:val="ListParagraph"/>
        <w:numPr>
          <w:ilvl w:val="0"/>
          <w:numId w:val="2"/>
        </w:numPr>
        <w:spacing w:after="0"/>
        <w:jc w:val="both"/>
      </w:pPr>
      <w:r>
        <w:t>Contract</w:t>
      </w:r>
      <w:r w:rsidRPr="00580111">
        <w:t xml:space="preserve">ors may only source </w:t>
      </w:r>
      <w:r>
        <w:t>product</w:t>
      </w:r>
      <w:r w:rsidRPr="00580111">
        <w:t>s if they are a</w:t>
      </w:r>
      <w:r>
        <w:t>sked to by an Ordering Agency.</w:t>
      </w:r>
    </w:p>
    <w:p w:rsidR="005E4675" w:rsidRDefault="005E4675" w:rsidP="005E4675">
      <w:pPr>
        <w:spacing w:after="0"/>
        <w:jc w:val="both"/>
      </w:pPr>
    </w:p>
    <w:p w:rsidR="005E4675" w:rsidRDefault="005E4675" w:rsidP="005E4675">
      <w:pPr>
        <w:pStyle w:val="ListParagraph"/>
        <w:numPr>
          <w:ilvl w:val="0"/>
          <w:numId w:val="2"/>
        </w:numPr>
        <w:spacing w:after="0"/>
        <w:jc w:val="both"/>
      </w:pPr>
      <w:r>
        <w:t>Sourced products will remain optional for the duration of the Contract</w:t>
      </w:r>
      <w:r w:rsidRPr="00D440B6">
        <w:t xml:space="preserve"> </w:t>
      </w:r>
      <w:r>
        <w:t xml:space="preserve">unless they are added to Contractor’s catalog within the designated </w:t>
      </w:r>
      <w:r w:rsidR="00BB537A">
        <w:t>category and</w:t>
      </w:r>
      <w:r>
        <w:t xml:space="preserve"> meet the category definition provided in the ITB.</w:t>
      </w:r>
    </w:p>
    <w:p w:rsidR="005E4675" w:rsidRDefault="005E4675" w:rsidP="005E4675">
      <w:pPr>
        <w:spacing w:after="0"/>
      </w:pPr>
    </w:p>
    <w:p w:rsidR="005E4675" w:rsidRPr="00504831" w:rsidRDefault="005E4675" w:rsidP="005E4675">
      <w:pPr>
        <w:spacing w:after="0"/>
        <w:jc w:val="both"/>
        <w:rPr>
          <w:b/>
        </w:rPr>
      </w:pPr>
      <w:r w:rsidRPr="00504831">
        <w:rPr>
          <w:rFonts w:cs="Calibri"/>
          <w:b/>
          <w:spacing w:val="-3"/>
        </w:rPr>
        <w:lastRenderedPageBreak/>
        <w:t>VOLUME</w:t>
      </w:r>
      <w:r w:rsidRPr="00504831">
        <w:rPr>
          <w:b/>
        </w:rPr>
        <w:t xml:space="preserve"> DISCOUNTS</w:t>
      </w:r>
    </w:p>
    <w:p w:rsidR="005E4675" w:rsidRDefault="005E4675" w:rsidP="005E4675">
      <w:pPr>
        <w:spacing w:after="0"/>
      </w:pPr>
      <w:bookmarkStart w:id="2" w:name="_Toc488912747"/>
      <w:r w:rsidRPr="00504831">
        <w:t>Additional volume and other price discount options are encouraged</w:t>
      </w:r>
      <w:bookmarkEnd w:id="2"/>
      <w:r>
        <w:t xml:space="preserve"> to be extended by the Contractors</w:t>
      </w:r>
      <w:r w:rsidR="00701C1C">
        <w:t>. If agencies can</w:t>
      </w:r>
      <w:r w:rsidR="00450520">
        <w:t xml:space="preserve"> anticipate usage to</w:t>
      </w:r>
      <w:r w:rsidR="00701C1C">
        <w:t xml:space="preserve"> aggregate spend and reach out to the Contractors</w:t>
      </w:r>
      <w:r w:rsidR="00450520">
        <w:t xml:space="preserve"> to discuss their needs</w:t>
      </w:r>
      <w:r w:rsidR="00701C1C">
        <w:t>, then Agencies may receive deeper discounts, if available.</w:t>
      </w:r>
    </w:p>
    <w:p w:rsidR="005E4675" w:rsidRDefault="005E4675" w:rsidP="005E4675">
      <w:pPr>
        <w:spacing w:after="0"/>
      </w:pPr>
    </w:p>
    <w:p w:rsidR="005E4675" w:rsidRPr="00504831" w:rsidRDefault="005E4675" w:rsidP="005E4675">
      <w:pPr>
        <w:spacing w:after="0"/>
        <w:jc w:val="both"/>
        <w:rPr>
          <w:rFonts w:cs="Calibri"/>
          <w:b/>
          <w:spacing w:val="-3"/>
        </w:rPr>
      </w:pPr>
      <w:bookmarkStart w:id="3" w:name="_Toc488912750"/>
      <w:r>
        <w:rPr>
          <w:rFonts w:cs="Calibri"/>
          <w:b/>
          <w:spacing w:val="-3"/>
        </w:rPr>
        <w:t>F</w:t>
      </w:r>
      <w:r w:rsidRPr="00504831">
        <w:rPr>
          <w:rFonts w:cs="Calibri"/>
          <w:b/>
          <w:spacing w:val="-3"/>
        </w:rPr>
        <w:t>ORCED SUBSTITUTIONS</w:t>
      </w:r>
      <w:bookmarkEnd w:id="3"/>
    </w:p>
    <w:p w:rsidR="005E4675" w:rsidRPr="00504831" w:rsidRDefault="005E4675" w:rsidP="005E4675">
      <w:pPr>
        <w:spacing w:after="0"/>
        <w:jc w:val="both"/>
      </w:pPr>
      <w:bookmarkStart w:id="4" w:name="_Toc488912751"/>
      <w:r w:rsidRPr="00504831">
        <w:t xml:space="preserve">Forced </w:t>
      </w:r>
      <w:r>
        <w:t xml:space="preserve">substitutions are not allowed. </w:t>
      </w:r>
      <w:r w:rsidRPr="00504831">
        <w:t xml:space="preserve">If an ordered </w:t>
      </w:r>
      <w:r>
        <w:t>product</w:t>
      </w:r>
      <w:r w:rsidRPr="00504831">
        <w:t xml:space="preserve"> is out of stock, </w:t>
      </w:r>
      <w:r>
        <w:t>Contractors</w:t>
      </w:r>
      <w:r w:rsidRPr="00504831">
        <w:t xml:space="preserve"> must notify the </w:t>
      </w:r>
      <w:r>
        <w:t>Ordering Agency</w:t>
      </w:r>
      <w:r w:rsidRPr="00504831">
        <w:t xml:space="preserve"> for prior approval before substituting for the out of stock </w:t>
      </w:r>
      <w:r>
        <w:t>product</w:t>
      </w:r>
      <w:r w:rsidRPr="00504831">
        <w:t>.</w:t>
      </w:r>
      <w:bookmarkEnd w:id="4"/>
    </w:p>
    <w:p w:rsidR="005E4675" w:rsidRPr="00580111" w:rsidRDefault="005E4675" w:rsidP="005E4675">
      <w:pPr>
        <w:spacing w:after="0"/>
        <w:jc w:val="both"/>
      </w:pPr>
    </w:p>
    <w:p w:rsidR="005E4675" w:rsidRPr="00504831" w:rsidRDefault="005E4675" w:rsidP="005E4675">
      <w:pPr>
        <w:spacing w:after="0"/>
        <w:jc w:val="both"/>
        <w:rPr>
          <w:rFonts w:cs="Calibri"/>
          <w:b/>
          <w:spacing w:val="-3"/>
        </w:rPr>
      </w:pPr>
      <w:bookmarkStart w:id="5" w:name="_Toc488912752"/>
      <w:r w:rsidRPr="00504831">
        <w:rPr>
          <w:rFonts w:cs="Calibri"/>
          <w:b/>
          <w:spacing w:val="-3"/>
        </w:rPr>
        <w:t>MINIMUM ORDERS</w:t>
      </w:r>
      <w:bookmarkEnd w:id="5"/>
    </w:p>
    <w:p w:rsidR="005E4675" w:rsidRDefault="005E4675" w:rsidP="005E4675">
      <w:pPr>
        <w:spacing w:after="0"/>
        <w:jc w:val="both"/>
        <w:rPr>
          <w:rFonts w:cs="Calibri"/>
        </w:rPr>
      </w:pPr>
      <w:r>
        <w:rPr>
          <w:rFonts w:cs="Calibri"/>
        </w:rPr>
        <w:t xml:space="preserve">Contractors cannot require a minimum dollar amount to fulfill an order. </w:t>
      </w:r>
    </w:p>
    <w:p w:rsidR="005E4675" w:rsidRDefault="005E4675" w:rsidP="005E4675">
      <w:pPr>
        <w:spacing w:after="0"/>
        <w:jc w:val="both"/>
        <w:rPr>
          <w:rFonts w:cs="Calibri"/>
        </w:rPr>
      </w:pPr>
    </w:p>
    <w:p w:rsidR="005E4675" w:rsidRPr="00504831" w:rsidRDefault="005E4675" w:rsidP="005E4675">
      <w:pPr>
        <w:spacing w:after="0"/>
        <w:jc w:val="both"/>
        <w:rPr>
          <w:rFonts w:cs="Calibri"/>
          <w:b/>
          <w:spacing w:val="-3"/>
        </w:rPr>
      </w:pPr>
      <w:bookmarkStart w:id="6" w:name="_Toc488912742"/>
      <w:r w:rsidRPr="00504831">
        <w:rPr>
          <w:rFonts w:cs="Calibri"/>
          <w:b/>
          <w:spacing w:val="-3"/>
        </w:rPr>
        <w:t>IN-STORE PURCHASES:</w:t>
      </w:r>
      <w:bookmarkEnd w:id="6"/>
      <w:r w:rsidRPr="00504831">
        <w:rPr>
          <w:rFonts w:cs="Calibri"/>
          <w:b/>
          <w:spacing w:val="-3"/>
        </w:rPr>
        <w:t xml:space="preserve"> </w:t>
      </w:r>
    </w:p>
    <w:p w:rsidR="005E4675" w:rsidRPr="00EB3083" w:rsidRDefault="005E4675" w:rsidP="005E4675">
      <w:pPr>
        <w:spacing w:after="0"/>
        <w:jc w:val="both"/>
      </w:pPr>
      <w:r w:rsidRPr="00580111">
        <w:t xml:space="preserve">If the </w:t>
      </w:r>
      <w:r>
        <w:t>Contract</w:t>
      </w:r>
      <w:r w:rsidRPr="00580111">
        <w:t xml:space="preserve">or operates or has special arrangements with physical locations, the </w:t>
      </w:r>
      <w:r>
        <w:t>Contract</w:t>
      </w:r>
      <w:r w:rsidRPr="00580111">
        <w:t xml:space="preserve">or must extend </w:t>
      </w:r>
      <w:r>
        <w:t>Contract</w:t>
      </w:r>
      <w:r w:rsidRPr="00EB3083">
        <w:t xml:space="preserve"> pricing for in-store purchase</w:t>
      </w:r>
      <w:r>
        <w:t xml:space="preserve"> and must</w:t>
      </w:r>
      <w:r w:rsidRPr="00EB3083">
        <w:t xml:space="preserve"> have a method instituted to identify an </w:t>
      </w:r>
      <w:r>
        <w:t>Ordering Agency</w:t>
      </w:r>
      <w:r w:rsidRPr="00EB3083">
        <w:t xml:space="preserve"> so that </w:t>
      </w:r>
      <w:r>
        <w:t>Contract</w:t>
      </w:r>
      <w:r w:rsidRPr="00EB3083">
        <w:t xml:space="preserve"> pricing will be made available during check out. </w:t>
      </w:r>
    </w:p>
    <w:p w:rsidR="005E4675" w:rsidRDefault="005E4675" w:rsidP="005E4675">
      <w:pPr>
        <w:spacing w:after="0"/>
      </w:pPr>
    </w:p>
    <w:p w:rsidR="005E4675" w:rsidRPr="000D3DF2" w:rsidRDefault="005E4675" w:rsidP="005E4675">
      <w:pPr>
        <w:spacing w:after="0"/>
        <w:jc w:val="both"/>
        <w:rPr>
          <w:rFonts w:cs="Calibri"/>
          <w:b/>
          <w:spacing w:val="-3"/>
        </w:rPr>
      </w:pPr>
      <w:bookmarkStart w:id="7" w:name="_Toc488912754"/>
      <w:r w:rsidRPr="000D3DF2">
        <w:rPr>
          <w:rFonts w:cs="Calibri"/>
          <w:b/>
          <w:spacing w:val="-3"/>
        </w:rPr>
        <w:t>PACKAGING</w:t>
      </w:r>
      <w:bookmarkEnd w:id="7"/>
    </w:p>
    <w:p w:rsidR="005E4675" w:rsidRPr="001963C5" w:rsidRDefault="005E4675" w:rsidP="005E4675">
      <w:pPr>
        <w:spacing w:after="0"/>
        <w:jc w:val="both"/>
        <w:rPr>
          <w:rFonts w:cs="Calibri"/>
          <w:spacing w:val="-3"/>
        </w:rPr>
      </w:pPr>
      <w:r w:rsidRPr="00580111">
        <w:rPr>
          <w:rFonts w:cs="Calibri"/>
          <w:spacing w:val="-3"/>
        </w:rPr>
        <w:t xml:space="preserve">All orders packed for shipping and delivery </w:t>
      </w:r>
      <w:r>
        <w:rPr>
          <w:rFonts w:cs="Calibri"/>
          <w:spacing w:val="-3"/>
        </w:rPr>
        <w:t>must</w:t>
      </w:r>
      <w:r w:rsidRPr="00580111">
        <w:rPr>
          <w:rFonts w:cs="Calibri"/>
          <w:spacing w:val="-3"/>
        </w:rPr>
        <w:t xml:space="preserve"> be individually wrapped and labeled with </w:t>
      </w:r>
      <w:r>
        <w:rPr>
          <w:rFonts w:cs="Calibri"/>
          <w:spacing w:val="-3"/>
        </w:rPr>
        <w:t xml:space="preserve">the Ordering </w:t>
      </w:r>
      <w:r w:rsidRPr="00580111">
        <w:rPr>
          <w:rFonts w:cs="Calibri"/>
          <w:spacing w:val="-3"/>
        </w:rPr>
        <w:t xml:space="preserve">Agency's name, location (street </w:t>
      </w:r>
      <w:r w:rsidRPr="001963C5">
        <w:rPr>
          <w:rFonts w:cs="Calibri"/>
          <w:spacing w:val="-3"/>
        </w:rPr>
        <w:t xml:space="preserve">address, building, floor and room number), specific delivery point designation, name of </w:t>
      </w:r>
      <w:r>
        <w:rPr>
          <w:rFonts w:cs="Calibri"/>
          <w:spacing w:val="-3"/>
        </w:rPr>
        <w:t>ordering person (if required</w:t>
      </w:r>
      <w:r w:rsidRPr="001963C5">
        <w:rPr>
          <w:rFonts w:cs="Calibri"/>
          <w:spacing w:val="-3"/>
        </w:rPr>
        <w:t xml:space="preserve">), order number, and number of cases. A packing list must be included with each order. </w:t>
      </w:r>
    </w:p>
    <w:p w:rsidR="005E4675" w:rsidRDefault="005E4675" w:rsidP="005E4675">
      <w:pPr>
        <w:spacing w:after="0"/>
      </w:pPr>
    </w:p>
    <w:p w:rsidR="005E4675" w:rsidRPr="001963C5" w:rsidRDefault="005E4675" w:rsidP="005E4675">
      <w:pPr>
        <w:spacing w:after="0"/>
        <w:jc w:val="both"/>
        <w:rPr>
          <w:rFonts w:cs="Calibri"/>
          <w:b/>
          <w:spacing w:val="-3"/>
        </w:rPr>
      </w:pPr>
      <w:bookmarkStart w:id="8" w:name="_Toc488912756"/>
      <w:r w:rsidRPr="001963C5">
        <w:rPr>
          <w:rFonts w:cs="Calibri"/>
          <w:b/>
          <w:spacing w:val="-3"/>
        </w:rPr>
        <w:t>RETURNS</w:t>
      </w:r>
      <w:bookmarkEnd w:id="8"/>
    </w:p>
    <w:p w:rsidR="005E4675" w:rsidRPr="001963C5" w:rsidRDefault="005E4675" w:rsidP="005E4675">
      <w:pPr>
        <w:pStyle w:val="ListParagraph"/>
        <w:numPr>
          <w:ilvl w:val="0"/>
          <w:numId w:val="3"/>
        </w:numPr>
        <w:spacing w:after="0"/>
        <w:jc w:val="both"/>
      </w:pPr>
      <w:r w:rsidRPr="001963C5">
        <w:t xml:space="preserve">Damaged </w:t>
      </w:r>
      <w:r>
        <w:t>Product</w:t>
      </w:r>
      <w:r w:rsidRPr="001963C5">
        <w:t>s</w:t>
      </w:r>
    </w:p>
    <w:p w:rsidR="005E4675" w:rsidRPr="000D3DF2" w:rsidRDefault="005E4675" w:rsidP="005E4675">
      <w:pPr>
        <w:spacing w:after="0"/>
        <w:ind w:left="450"/>
        <w:jc w:val="both"/>
      </w:pPr>
      <w:bookmarkStart w:id="9" w:name="_Toc488912758"/>
      <w:r w:rsidRPr="001963C5">
        <w:t xml:space="preserve">Any </w:t>
      </w:r>
      <w:r>
        <w:t>products</w:t>
      </w:r>
      <w:r w:rsidRPr="000D3DF2">
        <w:t xml:space="preserve"> delivered in poor </w:t>
      </w:r>
      <w:r>
        <w:t xml:space="preserve">or damaged </w:t>
      </w:r>
      <w:r w:rsidRPr="000D3DF2">
        <w:t>condition</w:t>
      </w:r>
      <w:r>
        <w:t>, or in error (including or additional products, quantities, etc.)</w:t>
      </w:r>
      <w:r w:rsidRPr="000D3DF2">
        <w:t xml:space="preserve"> may, at the discretion of the Ordering Agenc</w:t>
      </w:r>
      <w:r>
        <w:t>y</w:t>
      </w:r>
      <w:r w:rsidRPr="000D3DF2">
        <w:t xml:space="preserve">, be returned to the </w:t>
      </w:r>
      <w:r>
        <w:t>Contract</w:t>
      </w:r>
      <w:r w:rsidRPr="000D3DF2">
        <w:t>or</w:t>
      </w:r>
      <w:r>
        <w:t>,</w:t>
      </w:r>
      <w:r w:rsidRPr="000D3DF2">
        <w:t xml:space="preserve"> at the </w:t>
      </w:r>
      <w:r>
        <w:t>Contract</w:t>
      </w:r>
      <w:r w:rsidRPr="000D3DF2">
        <w:t>or’s expense</w:t>
      </w:r>
      <w:r>
        <w:t>,</w:t>
      </w:r>
      <w:r w:rsidRPr="000D3DF2">
        <w:t xml:space="preserve"> within thirty (30) calendar days</w:t>
      </w:r>
      <w:r>
        <w:t xml:space="preserve"> of the Ordering Agency having received them</w:t>
      </w:r>
      <w:r w:rsidRPr="000D3DF2">
        <w:t>.</w:t>
      </w:r>
      <w:bookmarkStart w:id="10" w:name="_Toc488912759"/>
      <w:bookmarkEnd w:id="9"/>
      <w:r>
        <w:t xml:space="preserve"> </w:t>
      </w:r>
      <w:r w:rsidRPr="000D3DF2">
        <w:t>Credit</w:t>
      </w:r>
      <w:r>
        <w:t>s</w:t>
      </w:r>
      <w:r w:rsidRPr="000D3DF2">
        <w:t xml:space="preserve"> for returned </w:t>
      </w:r>
      <w:r>
        <w:t>products</w:t>
      </w:r>
      <w:r w:rsidRPr="000D3DF2">
        <w:t xml:space="preserve"> </w:t>
      </w:r>
      <w:r>
        <w:t>must</w:t>
      </w:r>
      <w:r w:rsidRPr="000D3DF2">
        <w:t xml:space="preserve"> be </w:t>
      </w:r>
      <w:r>
        <w:t>provided</w:t>
      </w:r>
      <w:r w:rsidRPr="000D3DF2">
        <w:t xml:space="preserve"> immediately once the </w:t>
      </w:r>
      <w:r>
        <w:t>Contract</w:t>
      </w:r>
      <w:r w:rsidRPr="000D3DF2">
        <w:t xml:space="preserve">or receives the returned </w:t>
      </w:r>
      <w:r>
        <w:t>products</w:t>
      </w:r>
      <w:r w:rsidRPr="000D3DF2">
        <w:t>.</w:t>
      </w:r>
      <w:bookmarkEnd w:id="10"/>
    </w:p>
    <w:p w:rsidR="005E4675" w:rsidRDefault="005E4675" w:rsidP="005E4675">
      <w:pPr>
        <w:spacing w:after="0"/>
        <w:jc w:val="both"/>
      </w:pPr>
    </w:p>
    <w:p w:rsidR="005E4675" w:rsidRPr="000D3DF2" w:rsidRDefault="005E4675" w:rsidP="005E4675">
      <w:pPr>
        <w:pStyle w:val="ListParagraph"/>
        <w:numPr>
          <w:ilvl w:val="0"/>
          <w:numId w:val="4"/>
        </w:numPr>
        <w:spacing w:after="0"/>
        <w:jc w:val="both"/>
      </w:pPr>
      <w:r>
        <w:t>Failure of Performance</w:t>
      </w:r>
    </w:p>
    <w:p w:rsidR="005E4675" w:rsidRPr="000D3DF2" w:rsidRDefault="005E4675" w:rsidP="00BB537A">
      <w:pPr>
        <w:spacing w:after="0"/>
        <w:ind w:left="450"/>
        <w:jc w:val="both"/>
      </w:pPr>
      <w:bookmarkStart w:id="11" w:name="_Toc488912760"/>
      <w:r w:rsidRPr="000D3DF2">
        <w:t xml:space="preserve">If any product is </w:t>
      </w:r>
      <w:r>
        <w:t xml:space="preserve">rejected and </w:t>
      </w:r>
      <w:r w:rsidRPr="000D3DF2">
        <w:t xml:space="preserve">returned to a </w:t>
      </w:r>
      <w:r>
        <w:t>Contract</w:t>
      </w:r>
      <w:r w:rsidRPr="000D3DF2">
        <w:t xml:space="preserve">or for failure of performance, the </w:t>
      </w:r>
      <w:r>
        <w:t>Contract</w:t>
      </w:r>
      <w:r w:rsidRPr="000D3DF2">
        <w:t xml:space="preserve">or </w:t>
      </w:r>
      <w:r>
        <w:t>must</w:t>
      </w:r>
      <w:r w:rsidRPr="000D3DF2">
        <w:t xml:space="preserve">, at the State’s </w:t>
      </w:r>
      <w:r>
        <w:t>optio</w:t>
      </w:r>
      <w:r w:rsidRPr="000D3DF2">
        <w:t xml:space="preserve">n, </w:t>
      </w:r>
      <w:r>
        <w:t xml:space="preserve">either </w:t>
      </w:r>
      <w:r w:rsidRPr="000D3DF2">
        <w:t xml:space="preserve">refund all amounts paid to the </w:t>
      </w:r>
      <w:r>
        <w:t>Contract</w:t>
      </w:r>
      <w:r w:rsidRPr="000D3DF2">
        <w:t xml:space="preserve">or for such product or replace the product, and the following </w:t>
      </w:r>
      <w:r>
        <w:t>will</w:t>
      </w:r>
      <w:r w:rsidRPr="000D3DF2">
        <w:t xml:space="preserve"> apply:</w:t>
      </w:r>
      <w:bookmarkEnd w:id="11"/>
    </w:p>
    <w:p w:rsidR="005E4675" w:rsidRPr="000D3DF2" w:rsidRDefault="005E4675" w:rsidP="00BB537A">
      <w:pPr>
        <w:pStyle w:val="ListParagraph"/>
        <w:numPr>
          <w:ilvl w:val="0"/>
          <w:numId w:val="5"/>
        </w:numPr>
        <w:spacing w:after="0"/>
        <w:ind w:left="810"/>
        <w:jc w:val="both"/>
      </w:pPr>
      <w:bookmarkStart w:id="12" w:name="_Toc488912761"/>
      <w:r w:rsidRPr="000D3DF2">
        <w:t>Within twenty (20) calendar days of written notification by the Ordering Agenc</w:t>
      </w:r>
      <w:r>
        <w:t>y</w:t>
      </w:r>
      <w:r w:rsidRPr="000D3DF2">
        <w:t xml:space="preserve">, the </w:t>
      </w:r>
      <w:r>
        <w:t>Contract</w:t>
      </w:r>
      <w:r w:rsidRPr="000D3DF2">
        <w:t xml:space="preserve">or must </w:t>
      </w:r>
      <w:proofErr w:type="gramStart"/>
      <w:r>
        <w:t xml:space="preserve">make </w:t>
      </w:r>
      <w:r w:rsidRPr="000D3DF2">
        <w:t>arrangements</w:t>
      </w:r>
      <w:proofErr w:type="gramEnd"/>
      <w:r w:rsidRPr="000D3DF2">
        <w:t xml:space="preserve"> for the return of the product.</w:t>
      </w:r>
      <w:bookmarkEnd w:id="12"/>
    </w:p>
    <w:p w:rsidR="005E4675" w:rsidRDefault="005E4675" w:rsidP="00BB537A">
      <w:pPr>
        <w:spacing w:after="0"/>
        <w:ind w:left="810" w:hanging="720"/>
        <w:jc w:val="both"/>
      </w:pPr>
      <w:bookmarkStart w:id="13" w:name="_Toc488912762"/>
    </w:p>
    <w:p w:rsidR="005E4675" w:rsidRPr="000D3DF2" w:rsidRDefault="005E4675" w:rsidP="00BB537A">
      <w:pPr>
        <w:pStyle w:val="ListParagraph"/>
        <w:numPr>
          <w:ilvl w:val="0"/>
          <w:numId w:val="5"/>
        </w:numPr>
        <w:spacing w:after="0"/>
        <w:ind w:left="810"/>
        <w:jc w:val="both"/>
      </w:pPr>
      <w:r>
        <w:t>The Contract</w:t>
      </w:r>
      <w:r w:rsidRPr="000D3DF2">
        <w:t xml:space="preserve">or </w:t>
      </w:r>
      <w:r>
        <w:t xml:space="preserve">will be responsible for </w:t>
      </w:r>
      <w:r w:rsidRPr="000D3DF2">
        <w:t xml:space="preserve">all </w:t>
      </w:r>
      <w:r>
        <w:t>costs associated with returning the product.</w:t>
      </w:r>
      <w:bookmarkEnd w:id="13"/>
    </w:p>
    <w:p w:rsidR="005E4675" w:rsidRPr="000D3DF2" w:rsidRDefault="005E4675" w:rsidP="00BB537A">
      <w:pPr>
        <w:spacing w:after="0"/>
        <w:ind w:left="810" w:hanging="720"/>
        <w:jc w:val="both"/>
      </w:pPr>
    </w:p>
    <w:p w:rsidR="005E4675" w:rsidRDefault="005E4675" w:rsidP="00BB537A">
      <w:pPr>
        <w:pStyle w:val="ListParagraph"/>
        <w:numPr>
          <w:ilvl w:val="0"/>
          <w:numId w:val="5"/>
        </w:numPr>
        <w:spacing w:after="0"/>
        <w:ind w:left="810"/>
        <w:jc w:val="both"/>
      </w:pPr>
      <w:bookmarkStart w:id="14" w:name="_Toc488912763"/>
      <w:r>
        <w:t>The Contract</w:t>
      </w:r>
      <w:r w:rsidRPr="000D3DF2">
        <w:t xml:space="preserve">or </w:t>
      </w:r>
      <w:r>
        <w:t>will be</w:t>
      </w:r>
      <w:r w:rsidRPr="000D3DF2">
        <w:t xml:space="preserve"> liable for damages to the product</w:t>
      </w:r>
      <w:r>
        <w:t xml:space="preserve"> in transit</w:t>
      </w:r>
      <w:r w:rsidRPr="000D3DF2">
        <w:t>, unless caused by fault or negligence of the Ordering Agency during the return process.</w:t>
      </w:r>
      <w:bookmarkEnd w:id="14"/>
      <w:r w:rsidRPr="000D3DF2">
        <w:t xml:space="preserve"> </w:t>
      </w:r>
    </w:p>
    <w:p w:rsidR="005E4675" w:rsidRDefault="005E4675" w:rsidP="00BB537A">
      <w:pPr>
        <w:spacing w:after="0"/>
        <w:ind w:left="810" w:hanging="720"/>
        <w:jc w:val="both"/>
      </w:pPr>
    </w:p>
    <w:p w:rsidR="005E4675" w:rsidRDefault="005E4675" w:rsidP="00BB537A">
      <w:pPr>
        <w:pStyle w:val="ListParagraph"/>
        <w:numPr>
          <w:ilvl w:val="0"/>
          <w:numId w:val="6"/>
        </w:numPr>
        <w:spacing w:after="0"/>
        <w:ind w:left="810"/>
        <w:jc w:val="both"/>
      </w:pPr>
      <w:r>
        <w:lastRenderedPageBreak/>
        <w:t>If the product is replaced, the replacement product must comply with all contractual requirements, and must be delivered to the Ordering Agency within 48 hours of notification of rejection of the original product.</w:t>
      </w:r>
    </w:p>
    <w:p w:rsidR="005E4675" w:rsidRPr="000D3DF2" w:rsidRDefault="005E4675" w:rsidP="00BB537A">
      <w:pPr>
        <w:spacing w:after="0"/>
        <w:ind w:left="1440" w:hanging="720"/>
        <w:jc w:val="both"/>
      </w:pPr>
    </w:p>
    <w:p w:rsidR="005E4675" w:rsidRPr="00BB537A" w:rsidRDefault="005E4675" w:rsidP="00BB537A">
      <w:pPr>
        <w:pStyle w:val="ListParagraph"/>
        <w:numPr>
          <w:ilvl w:val="0"/>
          <w:numId w:val="4"/>
        </w:numPr>
        <w:spacing w:after="0"/>
        <w:jc w:val="both"/>
        <w:rPr>
          <w:rFonts w:cs="Calibri"/>
          <w:spacing w:val="-3"/>
        </w:rPr>
      </w:pPr>
      <w:r w:rsidRPr="00BB537A">
        <w:rPr>
          <w:rFonts w:cs="Calibri"/>
          <w:spacing w:val="-3"/>
        </w:rPr>
        <w:t>Unopened Products</w:t>
      </w:r>
    </w:p>
    <w:p w:rsidR="005E4675" w:rsidRPr="00580111" w:rsidRDefault="005E4675" w:rsidP="00BB537A">
      <w:pPr>
        <w:spacing w:after="0"/>
        <w:ind w:left="450"/>
        <w:jc w:val="both"/>
        <w:rPr>
          <w:rFonts w:cs="Calibri"/>
          <w:spacing w:val="-3"/>
        </w:rPr>
      </w:pPr>
      <w:r>
        <w:rPr>
          <w:rFonts w:cs="Calibri"/>
          <w:spacing w:val="-3"/>
        </w:rPr>
        <w:t>The Contractor must provide a</w:t>
      </w:r>
      <w:r w:rsidRPr="00580111">
        <w:rPr>
          <w:rFonts w:cs="Calibri"/>
          <w:spacing w:val="-3"/>
        </w:rPr>
        <w:t xml:space="preserve"> full credit (including return freight charges, if applicable</w:t>
      </w:r>
      <w:r w:rsidRPr="00A26F14">
        <w:rPr>
          <w:rFonts w:cs="Calibri"/>
          <w:spacing w:val="-3"/>
        </w:rPr>
        <w:t>) for all unopened products returned within ten (10</w:t>
      </w:r>
      <w:r>
        <w:rPr>
          <w:rFonts w:cs="Calibri"/>
          <w:spacing w:val="-3"/>
        </w:rPr>
        <w:t xml:space="preserve">) business days after receipt. </w:t>
      </w:r>
      <w:r w:rsidRPr="00A26F14">
        <w:rPr>
          <w:rFonts w:cs="Calibri"/>
          <w:spacing w:val="-3"/>
        </w:rPr>
        <w:t>The Contractor may not charge any restocking fees and the Agencies must not in</w:t>
      </w:r>
      <w:r>
        <w:rPr>
          <w:rFonts w:cs="Calibri"/>
          <w:spacing w:val="-3"/>
        </w:rPr>
        <w:t xml:space="preserve">cur any return freight </w:t>
      </w:r>
      <w:r w:rsidRPr="00BB537A">
        <w:t>charges</w:t>
      </w:r>
      <w:r>
        <w:rPr>
          <w:rFonts w:cs="Calibri"/>
          <w:spacing w:val="-3"/>
        </w:rPr>
        <w:t>.</w:t>
      </w:r>
      <w:r w:rsidRPr="00A26F14">
        <w:rPr>
          <w:rFonts w:cs="Calibri"/>
          <w:spacing w:val="-3"/>
        </w:rPr>
        <w:t xml:space="preserve"> The Contractor must notify the freight</w:t>
      </w:r>
      <w:r w:rsidRPr="00580111">
        <w:rPr>
          <w:rFonts w:cs="Calibri"/>
          <w:spacing w:val="-3"/>
        </w:rPr>
        <w:t xml:space="preserve"> company and settle any claims.</w:t>
      </w:r>
    </w:p>
    <w:p w:rsidR="005E4675" w:rsidRDefault="005E4675" w:rsidP="00BB537A">
      <w:pPr>
        <w:pStyle w:val="ListParagraph"/>
        <w:numPr>
          <w:ilvl w:val="0"/>
          <w:numId w:val="6"/>
        </w:numPr>
        <w:spacing w:after="0"/>
        <w:ind w:left="810"/>
        <w:jc w:val="both"/>
        <w:rPr>
          <w:rFonts w:cs="Calibri"/>
          <w:spacing w:val="-3"/>
        </w:rPr>
      </w:pPr>
      <w:r>
        <w:rPr>
          <w:rFonts w:cs="Calibri"/>
          <w:spacing w:val="-3"/>
        </w:rPr>
        <w:t xml:space="preserve">Prior to </w:t>
      </w:r>
      <w:r w:rsidRPr="00BB537A">
        <w:t>the</w:t>
      </w:r>
      <w:r>
        <w:rPr>
          <w:rFonts w:cs="Calibri"/>
          <w:spacing w:val="-3"/>
        </w:rPr>
        <w:t xml:space="preserve"> </w:t>
      </w:r>
      <w:r w:rsidRPr="00580111">
        <w:rPr>
          <w:rFonts w:cs="Calibri"/>
          <w:spacing w:val="-3"/>
        </w:rPr>
        <w:t xml:space="preserve">Service Start Date of the </w:t>
      </w:r>
      <w:r>
        <w:rPr>
          <w:rFonts w:cs="Calibri"/>
          <w:spacing w:val="-3"/>
        </w:rPr>
        <w:t>Contract,</w:t>
      </w:r>
      <w:r w:rsidRPr="00580111">
        <w:rPr>
          <w:rFonts w:cs="Calibri"/>
          <w:spacing w:val="-3"/>
        </w:rPr>
        <w:t xml:space="preserve"> </w:t>
      </w:r>
      <w:r>
        <w:rPr>
          <w:rFonts w:cs="Calibri"/>
          <w:spacing w:val="-3"/>
        </w:rPr>
        <w:t>t</w:t>
      </w:r>
      <w:r w:rsidRPr="00580111">
        <w:rPr>
          <w:rFonts w:cs="Calibri"/>
          <w:spacing w:val="-3"/>
        </w:rPr>
        <w:t xml:space="preserve">he </w:t>
      </w:r>
      <w:r>
        <w:rPr>
          <w:rFonts w:cs="Calibri"/>
          <w:spacing w:val="-3"/>
        </w:rPr>
        <w:t>Contract</w:t>
      </w:r>
      <w:r w:rsidRPr="00580111">
        <w:rPr>
          <w:rFonts w:cs="Calibri"/>
          <w:spacing w:val="-3"/>
        </w:rPr>
        <w:t xml:space="preserve">or must </w:t>
      </w:r>
      <w:r>
        <w:rPr>
          <w:rFonts w:cs="Calibri"/>
          <w:spacing w:val="-3"/>
        </w:rPr>
        <w:t>provide</w:t>
      </w:r>
      <w:r w:rsidRPr="00580111">
        <w:rPr>
          <w:rFonts w:cs="Calibri"/>
          <w:spacing w:val="-3"/>
        </w:rPr>
        <w:t xml:space="preserve"> to the State the customer service telephone number that </w:t>
      </w:r>
      <w:r>
        <w:rPr>
          <w:rFonts w:cs="Calibri"/>
          <w:spacing w:val="-3"/>
        </w:rPr>
        <w:t xml:space="preserve">Ordering </w:t>
      </w:r>
      <w:r w:rsidRPr="00580111">
        <w:rPr>
          <w:rFonts w:cs="Calibri"/>
          <w:spacing w:val="-3"/>
        </w:rPr>
        <w:t>Agencies m</w:t>
      </w:r>
      <w:r>
        <w:rPr>
          <w:rFonts w:cs="Calibri"/>
          <w:spacing w:val="-3"/>
        </w:rPr>
        <w:t>ust use to arrange for returns.</w:t>
      </w:r>
      <w:r w:rsidRPr="00580111">
        <w:rPr>
          <w:rFonts w:cs="Calibri"/>
          <w:spacing w:val="-3"/>
        </w:rPr>
        <w:t xml:space="preserve"> The </w:t>
      </w:r>
      <w:r>
        <w:rPr>
          <w:rFonts w:cs="Calibri"/>
          <w:spacing w:val="-3"/>
        </w:rPr>
        <w:t>Contract</w:t>
      </w:r>
      <w:r w:rsidRPr="00580111">
        <w:rPr>
          <w:rFonts w:cs="Calibri"/>
          <w:spacing w:val="-3"/>
        </w:rPr>
        <w:t xml:space="preserve">or may also provide an email </w:t>
      </w:r>
      <w:r w:rsidR="00BB537A" w:rsidRPr="00580111">
        <w:rPr>
          <w:rFonts w:cs="Calibri"/>
          <w:spacing w:val="-3"/>
        </w:rPr>
        <w:t>address and</w:t>
      </w:r>
      <w:r w:rsidRPr="00580111">
        <w:rPr>
          <w:rFonts w:cs="Calibri"/>
          <w:spacing w:val="-3"/>
        </w:rPr>
        <w:t xml:space="preserve"> identify a method </w:t>
      </w:r>
      <w:r>
        <w:rPr>
          <w:rFonts w:cs="Calibri"/>
          <w:spacing w:val="-3"/>
        </w:rPr>
        <w:t xml:space="preserve">for arranging returns </w:t>
      </w:r>
      <w:r w:rsidRPr="00580111">
        <w:rPr>
          <w:rFonts w:cs="Calibri"/>
          <w:spacing w:val="-3"/>
        </w:rPr>
        <w:t xml:space="preserve">within its web-based ordering system (if </w:t>
      </w:r>
      <w:r>
        <w:rPr>
          <w:rFonts w:cs="Calibri"/>
          <w:spacing w:val="-3"/>
        </w:rPr>
        <w:t>applicable</w:t>
      </w:r>
      <w:r w:rsidRPr="00580111">
        <w:rPr>
          <w:rFonts w:cs="Calibri"/>
          <w:spacing w:val="-3"/>
        </w:rPr>
        <w:t>).</w:t>
      </w:r>
    </w:p>
    <w:p w:rsidR="005E4675" w:rsidRDefault="005E4675" w:rsidP="005E4675">
      <w:pPr>
        <w:spacing w:after="0"/>
        <w:jc w:val="both"/>
        <w:rPr>
          <w:rFonts w:cs="Calibri"/>
          <w:b/>
          <w:spacing w:val="-3"/>
        </w:rPr>
      </w:pPr>
      <w:bookmarkStart w:id="15" w:name="_Toc488912764"/>
    </w:p>
    <w:bookmarkEnd w:id="15"/>
    <w:p w:rsidR="005E4675" w:rsidRPr="00325379" w:rsidRDefault="005E4675" w:rsidP="005E4675">
      <w:pPr>
        <w:spacing w:after="0"/>
        <w:jc w:val="both"/>
        <w:rPr>
          <w:rFonts w:cs="Calibri"/>
          <w:b/>
          <w:spacing w:val="-3"/>
        </w:rPr>
      </w:pPr>
      <w:r w:rsidRPr="00325379">
        <w:rPr>
          <w:rFonts w:cs="Calibri"/>
          <w:b/>
          <w:spacing w:val="-3"/>
        </w:rPr>
        <w:t>INSPECTION</w:t>
      </w:r>
    </w:p>
    <w:p w:rsidR="005E4675" w:rsidRPr="00580111" w:rsidRDefault="005E4675" w:rsidP="005E4675">
      <w:pPr>
        <w:spacing w:after="0"/>
        <w:jc w:val="both"/>
      </w:pPr>
      <w:r>
        <w:t xml:space="preserve">In addition to any other typical means of inspection, the Ordering Agency may immediately reject any product if the package is visibly </w:t>
      </w:r>
      <w:r w:rsidR="00BB537A">
        <w:t>damaged or</w:t>
      </w:r>
      <w:r>
        <w:t xml:space="preserve"> is clearly in error. If the Ordering Agency rejects products, either at the time of delivery or at any time within the Acceptance period defined in the State of Idaho Standard Contract Terms and Conditions, Section 18, the Contractor must replace the products within two (2) business days of the notice of rejection. </w:t>
      </w:r>
    </w:p>
    <w:p w:rsidR="005E4675" w:rsidRDefault="005E4675" w:rsidP="005E4675">
      <w:pPr>
        <w:spacing w:after="0"/>
      </w:pPr>
    </w:p>
    <w:p w:rsidR="005E4675" w:rsidRPr="000159E2" w:rsidRDefault="005E4675" w:rsidP="005E4675">
      <w:pPr>
        <w:spacing w:after="0"/>
        <w:jc w:val="both"/>
        <w:rPr>
          <w:b/>
        </w:rPr>
      </w:pPr>
      <w:bookmarkStart w:id="16" w:name="_Toc488912773"/>
      <w:r w:rsidRPr="000159E2">
        <w:rPr>
          <w:b/>
        </w:rPr>
        <w:t>DELIVERY</w:t>
      </w:r>
      <w:bookmarkEnd w:id="16"/>
    </w:p>
    <w:p w:rsidR="005E4675" w:rsidRDefault="005E4675" w:rsidP="00BB537A">
      <w:pPr>
        <w:pStyle w:val="ListParagraph"/>
        <w:numPr>
          <w:ilvl w:val="0"/>
          <w:numId w:val="4"/>
        </w:numPr>
        <w:spacing w:after="0"/>
        <w:jc w:val="both"/>
        <w:rPr>
          <w:rFonts w:cs="Calibri"/>
          <w:spacing w:val="-3"/>
        </w:rPr>
      </w:pPr>
      <w:r w:rsidRPr="00580111">
        <w:rPr>
          <w:rFonts w:cs="Calibri"/>
          <w:spacing w:val="-3"/>
        </w:rPr>
        <w:t xml:space="preserve">Prices for all </w:t>
      </w:r>
      <w:r>
        <w:rPr>
          <w:rFonts w:cs="Calibri"/>
          <w:spacing w:val="-3"/>
        </w:rPr>
        <w:t>product</w:t>
      </w:r>
      <w:r w:rsidRPr="00580111">
        <w:rPr>
          <w:rFonts w:cs="Calibri"/>
          <w:spacing w:val="-3"/>
        </w:rPr>
        <w:t xml:space="preserve">s associated with this </w:t>
      </w:r>
      <w:r>
        <w:rPr>
          <w:rFonts w:cs="Calibri"/>
          <w:spacing w:val="-3"/>
        </w:rPr>
        <w:t>Contract</w:t>
      </w:r>
      <w:r w:rsidRPr="00580111">
        <w:rPr>
          <w:rFonts w:cs="Calibri"/>
          <w:spacing w:val="-3"/>
        </w:rPr>
        <w:t xml:space="preserve"> are to be FOB Destination</w:t>
      </w:r>
      <w:r>
        <w:rPr>
          <w:rFonts w:cs="Calibri"/>
          <w:spacing w:val="-3"/>
        </w:rPr>
        <w:t>, inside delivery,</w:t>
      </w:r>
      <w:r w:rsidRPr="00580111">
        <w:rPr>
          <w:rFonts w:cs="Calibri"/>
          <w:spacing w:val="-3"/>
        </w:rPr>
        <w:t xml:space="preserve"> anywhere within the </w:t>
      </w:r>
      <w:r>
        <w:rPr>
          <w:rFonts w:cs="Calibri"/>
          <w:spacing w:val="-3"/>
        </w:rPr>
        <w:t>A</w:t>
      </w:r>
      <w:r w:rsidRPr="00580111">
        <w:rPr>
          <w:rFonts w:cs="Calibri"/>
          <w:spacing w:val="-3"/>
        </w:rPr>
        <w:t>rea</w:t>
      </w:r>
      <w:r>
        <w:rPr>
          <w:rFonts w:cs="Calibri"/>
          <w:spacing w:val="-3"/>
        </w:rPr>
        <w:t>s</w:t>
      </w:r>
      <w:r w:rsidRPr="00580111">
        <w:rPr>
          <w:rFonts w:cs="Calibri"/>
          <w:spacing w:val="-3"/>
        </w:rPr>
        <w:t xml:space="preserve"> </w:t>
      </w:r>
      <w:r>
        <w:rPr>
          <w:rFonts w:cs="Calibri"/>
          <w:spacing w:val="-3"/>
        </w:rPr>
        <w:t>bid</w:t>
      </w:r>
      <w:r w:rsidRPr="00580111">
        <w:rPr>
          <w:rFonts w:cs="Calibri"/>
          <w:spacing w:val="-3"/>
        </w:rPr>
        <w:t xml:space="preserve">.  </w:t>
      </w:r>
    </w:p>
    <w:p w:rsidR="005E4675" w:rsidRDefault="005E4675" w:rsidP="005E4675">
      <w:pPr>
        <w:spacing w:after="0"/>
        <w:jc w:val="both"/>
        <w:rPr>
          <w:rFonts w:cs="Calibri"/>
          <w:spacing w:val="-3"/>
        </w:rPr>
      </w:pPr>
    </w:p>
    <w:p w:rsidR="005E4675" w:rsidRPr="00580111" w:rsidRDefault="005E4675" w:rsidP="00BB537A">
      <w:pPr>
        <w:pStyle w:val="ListParagraph"/>
        <w:numPr>
          <w:ilvl w:val="0"/>
          <w:numId w:val="4"/>
        </w:numPr>
        <w:spacing w:after="0"/>
        <w:jc w:val="both"/>
        <w:rPr>
          <w:rFonts w:cs="Calibri"/>
          <w:spacing w:val="-3"/>
        </w:rPr>
      </w:pPr>
      <w:r>
        <w:rPr>
          <w:rFonts w:cs="Calibri"/>
          <w:spacing w:val="-3"/>
        </w:rPr>
        <w:t xml:space="preserve">Rush Delivery requiring special shipping and handling will be at the Ordering Agency’s expense (with prior written approval from the Ordering Agency). Rush Delivery provided as a result of the Contractor’s error, and not at the request or required by the Ordering Agency, will be at the Contractor’s expense.  </w:t>
      </w:r>
    </w:p>
    <w:p w:rsidR="005E4675" w:rsidRPr="00580111" w:rsidRDefault="005E4675" w:rsidP="005E4675">
      <w:pPr>
        <w:spacing w:after="0"/>
        <w:jc w:val="both"/>
        <w:rPr>
          <w:rFonts w:cs="Calibri"/>
          <w:spacing w:val="-3"/>
        </w:rPr>
      </w:pPr>
    </w:p>
    <w:p w:rsidR="005E4675" w:rsidRPr="00580111" w:rsidRDefault="005E4675" w:rsidP="00BB537A">
      <w:pPr>
        <w:pStyle w:val="ListParagraph"/>
        <w:numPr>
          <w:ilvl w:val="0"/>
          <w:numId w:val="4"/>
        </w:numPr>
        <w:spacing w:after="0"/>
        <w:jc w:val="both"/>
        <w:rPr>
          <w:rFonts w:cs="Calibri"/>
          <w:spacing w:val="-3"/>
        </w:rPr>
      </w:pPr>
      <w:r w:rsidRPr="00580111">
        <w:rPr>
          <w:rFonts w:cs="Calibri"/>
          <w:spacing w:val="-3"/>
        </w:rPr>
        <w:t xml:space="preserve">Delivery must be available for every </w:t>
      </w:r>
      <w:r>
        <w:rPr>
          <w:rFonts w:cs="Calibri"/>
          <w:spacing w:val="-3"/>
        </w:rPr>
        <w:t>product</w:t>
      </w:r>
      <w:r w:rsidRPr="00580111">
        <w:rPr>
          <w:rFonts w:cs="Calibri"/>
          <w:spacing w:val="-3"/>
        </w:rPr>
        <w:t xml:space="preserve"> offered within the Bidders standard </w:t>
      </w:r>
      <w:r>
        <w:rPr>
          <w:rFonts w:cs="Calibri"/>
          <w:spacing w:val="-3"/>
        </w:rPr>
        <w:t>catalog.</w:t>
      </w:r>
    </w:p>
    <w:p w:rsidR="005E4675" w:rsidRPr="00580111" w:rsidRDefault="005E4675" w:rsidP="005E4675">
      <w:pPr>
        <w:spacing w:after="0"/>
        <w:jc w:val="both"/>
        <w:rPr>
          <w:rFonts w:cs="Calibri"/>
          <w:spacing w:val="-3"/>
        </w:rPr>
      </w:pPr>
    </w:p>
    <w:p w:rsidR="00BB537A" w:rsidRDefault="005E4675" w:rsidP="005E4675">
      <w:pPr>
        <w:pStyle w:val="ListParagraph"/>
        <w:numPr>
          <w:ilvl w:val="0"/>
          <w:numId w:val="4"/>
        </w:numPr>
        <w:spacing w:after="0"/>
        <w:jc w:val="both"/>
        <w:rPr>
          <w:rFonts w:cs="Calibri"/>
          <w:spacing w:val="-3"/>
        </w:rPr>
      </w:pPr>
      <w:r w:rsidRPr="00BB537A">
        <w:rPr>
          <w:rFonts w:cs="Calibri"/>
          <w:spacing w:val="-3"/>
        </w:rPr>
        <w:t xml:space="preserve">Acceptable hours for deliveries vary by location, and some facilities do not accept palletized deliveries. It is the Contractor’s responsibility to ascertain the acceptable delivery times and packing requirements for each customer at the time the first orders are placed. Typically, delivery times will be between 8:00 am and 5:00 pm MT; excluding weekends and holidays. State of Idaho holidays can be found at: </w:t>
      </w:r>
    </w:p>
    <w:p w:rsidR="005E4675" w:rsidRPr="00BB537A" w:rsidRDefault="0065124E" w:rsidP="00BB537A">
      <w:pPr>
        <w:pStyle w:val="ListParagraph"/>
        <w:spacing w:after="0"/>
        <w:jc w:val="both"/>
        <w:rPr>
          <w:rFonts w:cs="Calibri"/>
          <w:spacing w:val="-3"/>
        </w:rPr>
      </w:pPr>
      <w:hyperlink r:id="rId5" w:history="1">
        <w:r w:rsidR="005E4675" w:rsidRPr="00BB537A">
          <w:rPr>
            <w:rStyle w:val="Hyperlink"/>
            <w:rFonts w:cs="Calibri"/>
            <w:spacing w:val="-3"/>
          </w:rPr>
          <w:t>https://www.sos.idaho.gov/general/holidays.html</w:t>
        </w:r>
      </w:hyperlink>
    </w:p>
    <w:p w:rsidR="005E4675" w:rsidRPr="00580111" w:rsidRDefault="005E4675" w:rsidP="005E4675">
      <w:pPr>
        <w:spacing w:after="0"/>
        <w:jc w:val="both"/>
        <w:rPr>
          <w:rFonts w:cs="Calibri"/>
          <w:spacing w:val="-3"/>
        </w:rPr>
      </w:pPr>
    </w:p>
    <w:p w:rsidR="005E4675" w:rsidRPr="00580111" w:rsidRDefault="005E4675" w:rsidP="00BB537A">
      <w:pPr>
        <w:pStyle w:val="ListParagraph"/>
        <w:numPr>
          <w:ilvl w:val="0"/>
          <w:numId w:val="4"/>
        </w:numPr>
        <w:spacing w:after="0"/>
        <w:jc w:val="both"/>
        <w:rPr>
          <w:rFonts w:cs="Calibri"/>
          <w:spacing w:val="-3"/>
        </w:rPr>
      </w:pPr>
      <w:r w:rsidRPr="000159E2">
        <w:rPr>
          <w:rFonts w:cs="Calibri"/>
          <w:b/>
          <w:spacing w:val="-3"/>
        </w:rPr>
        <w:t>Non-Delivery</w:t>
      </w:r>
      <w:r w:rsidRPr="00580111">
        <w:rPr>
          <w:rFonts w:cs="Calibri"/>
          <w:spacing w:val="-3"/>
        </w:rPr>
        <w:t xml:space="preserve">: After notification of impending short or out-of-stock </w:t>
      </w:r>
      <w:r>
        <w:rPr>
          <w:rFonts w:cs="Calibri"/>
          <w:spacing w:val="-3"/>
        </w:rPr>
        <w:t>product</w:t>
      </w:r>
      <w:r w:rsidRPr="00580111">
        <w:rPr>
          <w:rFonts w:cs="Calibri"/>
          <w:spacing w:val="-3"/>
        </w:rPr>
        <w:t xml:space="preserve">s, Ordering Agencies may cancel the balance of incomplete deliveries without penalty. </w:t>
      </w:r>
      <w:r w:rsidRPr="00DA0B29">
        <w:rPr>
          <w:rFonts w:cs="Calibri"/>
          <w:spacing w:val="-3"/>
        </w:rPr>
        <w:t xml:space="preserve">Ordering Agencies may purchase shorted or out-of-stock </w:t>
      </w:r>
      <w:r>
        <w:rPr>
          <w:rFonts w:cs="Calibri"/>
          <w:spacing w:val="-3"/>
        </w:rPr>
        <w:t>product</w:t>
      </w:r>
      <w:r w:rsidRPr="00DA0B29">
        <w:rPr>
          <w:rFonts w:cs="Calibri"/>
          <w:spacing w:val="-3"/>
        </w:rPr>
        <w:t>s from other sources until they are available from the Contractor within the contract’s required delivery time</w:t>
      </w:r>
      <w:r w:rsidRPr="00580111">
        <w:rPr>
          <w:rFonts w:cs="Calibri"/>
          <w:spacing w:val="-3"/>
        </w:rPr>
        <w:t>.</w:t>
      </w:r>
    </w:p>
    <w:p w:rsidR="005E4675" w:rsidRPr="00580111" w:rsidRDefault="005E4675" w:rsidP="005E4675">
      <w:pPr>
        <w:spacing w:after="0"/>
        <w:jc w:val="both"/>
        <w:rPr>
          <w:rFonts w:cs="Calibri"/>
          <w:spacing w:val="-3"/>
        </w:rPr>
      </w:pPr>
    </w:p>
    <w:p w:rsidR="005E4675" w:rsidRPr="00580111" w:rsidRDefault="005E4675" w:rsidP="00BB537A">
      <w:pPr>
        <w:pStyle w:val="ListParagraph"/>
        <w:numPr>
          <w:ilvl w:val="0"/>
          <w:numId w:val="4"/>
        </w:numPr>
        <w:spacing w:after="0"/>
        <w:jc w:val="both"/>
        <w:rPr>
          <w:rFonts w:cs="Calibri"/>
          <w:spacing w:val="-3"/>
        </w:rPr>
      </w:pPr>
      <w:r w:rsidRPr="00580111">
        <w:rPr>
          <w:rFonts w:cs="Calibri"/>
          <w:spacing w:val="-3"/>
        </w:rPr>
        <w:t xml:space="preserve">Delivery time for in-stock </w:t>
      </w:r>
      <w:r>
        <w:rPr>
          <w:rFonts w:cs="Calibri"/>
          <w:spacing w:val="-3"/>
        </w:rPr>
        <w:t>product</w:t>
      </w:r>
      <w:r w:rsidRPr="00580111">
        <w:rPr>
          <w:rFonts w:cs="Calibri"/>
          <w:spacing w:val="-3"/>
        </w:rPr>
        <w:t xml:space="preserve">s must not exceed forty-eight (48) hours for all points within the awarded </w:t>
      </w:r>
      <w:r>
        <w:rPr>
          <w:rFonts w:cs="Calibri"/>
          <w:spacing w:val="-3"/>
        </w:rPr>
        <w:t>A</w:t>
      </w:r>
      <w:r w:rsidRPr="00580111">
        <w:rPr>
          <w:rFonts w:cs="Calibri"/>
          <w:spacing w:val="-3"/>
        </w:rPr>
        <w:t>reas.</w:t>
      </w:r>
    </w:p>
    <w:p w:rsidR="005E4675" w:rsidRPr="00580111" w:rsidRDefault="005E4675" w:rsidP="005E4675">
      <w:pPr>
        <w:spacing w:after="0"/>
        <w:jc w:val="both"/>
        <w:rPr>
          <w:rFonts w:cs="Calibri"/>
          <w:spacing w:val="-3"/>
        </w:rPr>
      </w:pPr>
    </w:p>
    <w:p w:rsidR="005E4675" w:rsidRPr="00580111" w:rsidRDefault="005E4675" w:rsidP="00BB537A">
      <w:pPr>
        <w:pStyle w:val="ListParagraph"/>
        <w:numPr>
          <w:ilvl w:val="0"/>
          <w:numId w:val="4"/>
        </w:numPr>
        <w:spacing w:after="0"/>
        <w:jc w:val="both"/>
        <w:rPr>
          <w:rFonts w:cs="Calibri"/>
          <w:spacing w:val="-3"/>
        </w:rPr>
      </w:pPr>
      <w:r w:rsidRPr="00580111">
        <w:rPr>
          <w:rFonts w:cs="Calibri"/>
          <w:spacing w:val="-3"/>
        </w:rPr>
        <w:t>Special</w:t>
      </w:r>
      <w:r>
        <w:rPr>
          <w:rFonts w:cs="Calibri"/>
          <w:spacing w:val="-3"/>
        </w:rPr>
        <w:t xml:space="preserve"> O</w:t>
      </w:r>
      <w:r w:rsidRPr="00580111">
        <w:rPr>
          <w:rFonts w:cs="Calibri"/>
          <w:spacing w:val="-3"/>
        </w:rPr>
        <w:t xml:space="preserve">rder or non-stock </w:t>
      </w:r>
      <w:r>
        <w:rPr>
          <w:rFonts w:cs="Calibri"/>
          <w:spacing w:val="-3"/>
        </w:rPr>
        <w:t>product</w:t>
      </w:r>
      <w:r w:rsidRPr="00580111">
        <w:rPr>
          <w:rFonts w:cs="Calibri"/>
          <w:spacing w:val="-3"/>
        </w:rPr>
        <w:t xml:space="preserve">s must not exceed ten (10) business days within the awarded </w:t>
      </w:r>
      <w:r>
        <w:rPr>
          <w:rFonts w:cs="Calibri"/>
          <w:spacing w:val="-3"/>
        </w:rPr>
        <w:t>A</w:t>
      </w:r>
      <w:r w:rsidRPr="00580111">
        <w:rPr>
          <w:rFonts w:cs="Calibri"/>
          <w:spacing w:val="-3"/>
        </w:rPr>
        <w:t xml:space="preserve">reas. </w:t>
      </w:r>
    </w:p>
    <w:p w:rsidR="005E4675" w:rsidRPr="00580111" w:rsidRDefault="005E4675" w:rsidP="005E4675">
      <w:pPr>
        <w:spacing w:after="0"/>
        <w:jc w:val="both"/>
        <w:rPr>
          <w:rFonts w:cs="Calibri"/>
          <w:spacing w:val="-3"/>
        </w:rPr>
      </w:pPr>
    </w:p>
    <w:p w:rsidR="005E4675" w:rsidRPr="00580111" w:rsidRDefault="005E4675" w:rsidP="00BB537A">
      <w:pPr>
        <w:pStyle w:val="ListParagraph"/>
        <w:numPr>
          <w:ilvl w:val="0"/>
          <w:numId w:val="4"/>
        </w:numPr>
        <w:spacing w:after="0"/>
        <w:jc w:val="both"/>
        <w:rPr>
          <w:rFonts w:cs="Calibri"/>
          <w:spacing w:val="-3"/>
        </w:rPr>
      </w:pPr>
      <w:r w:rsidRPr="00580111">
        <w:rPr>
          <w:rFonts w:cs="Calibri"/>
          <w:spacing w:val="-3"/>
        </w:rPr>
        <w:t>Any deviations from th</w:t>
      </w:r>
      <w:r>
        <w:rPr>
          <w:rFonts w:cs="Calibri"/>
          <w:spacing w:val="-3"/>
        </w:rPr>
        <w:t>e</w:t>
      </w:r>
      <w:r w:rsidRPr="00580111">
        <w:rPr>
          <w:rFonts w:cs="Calibri"/>
          <w:spacing w:val="-3"/>
        </w:rPr>
        <w:t xml:space="preserve"> timeline</w:t>
      </w:r>
      <w:r>
        <w:rPr>
          <w:rFonts w:cs="Calibri"/>
          <w:spacing w:val="-3"/>
        </w:rPr>
        <w:t>s identified in this section</w:t>
      </w:r>
      <w:r w:rsidRPr="00580111">
        <w:rPr>
          <w:rFonts w:cs="Calibri"/>
          <w:spacing w:val="-3"/>
        </w:rPr>
        <w:t xml:space="preserve"> must be agreed to in writing</w:t>
      </w:r>
      <w:r>
        <w:rPr>
          <w:rFonts w:cs="Calibri"/>
          <w:spacing w:val="-3"/>
        </w:rPr>
        <w:t xml:space="preserve"> by the Ordering Agency</w:t>
      </w:r>
      <w:r w:rsidRPr="00580111">
        <w:rPr>
          <w:rFonts w:cs="Calibri"/>
          <w:spacing w:val="-3"/>
        </w:rPr>
        <w:t xml:space="preserve"> prior to shipping</w:t>
      </w:r>
      <w:r>
        <w:rPr>
          <w:rFonts w:cs="Calibri"/>
          <w:spacing w:val="-3"/>
        </w:rPr>
        <w:t>.</w:t>
      </w:r>
    </w:p>
    <w:p w:rsidR="005E4675" w:rsidRPr="00580111" w:rsidRDefault="005E4675" w:rsidP="005E4675">
      <w:pPr>
        <w:spacing w:after="0"/>
        <w:jc w:val="both"/>
        <w:rPr>
          <w:rFonts w:cs="Calibri"/>
          <w:spacing w:val="-3"/>
        </w:rPr>
      </w:pPr>
    </w:p>
    <w:p w:rsidR="005E4675" w:rsidRPr="00580111" w:rsidRDefault="005E4675" w:rsidP="00BB537A">
      <w:pPr>
        <w:pStyle w:val="ListParagraph"/>
        <w:numPr>
          <w:ilvl w:val="0"/>
          <w:numId w:val="4"/>
        </w:numPr>
        <w:spacing w:after="0"/>
        <w:jc w:val="both"/>
        <w:rPr>
          <w:rFonts w:cs="Calibri"/>
          <w:spacing w:val="-3"/>
        </w:rPr>
      </w:pPr>
      <w:r w:rsidRPr="00580111">
        <w:rPr>
          <w:rFonts w:cs="Calibri"/>
          <w:spacing w:val="-3"/>
        </w:rPr>
        <w:t xml:space="preserve">All orders must be delivered directly to the Ordering Agency and must contain a packing slip/bill of lading with the following information: Line </w:t>
      </w:r>
      <w:r>
        <w:rPr>
          <w:rFonts w:cs="Calibri"/>
          <w:spacing w:val="-3"/>
        </w:rPr>
        <w:t>product</w:t>
      </w:r>
      <w:r w:rsidRPr="00580111">
        <w:rPr>
          <w:rFonts w:cs="Calibri"/>
          <w:spacing w:val="-3"/>
        </w:rPr>
        <w:t xml:space="preserve"> description,</w:t>
      </w:r>
      <w:r>
        <w:rPr>
          <w:rFonts w:cs="Calibri"/>
          <w:spacing w:val="-3"/>
        </w:rPr>
        <w:t xml:space="preserve"> d</w:t>
      </w:r>
      <w:r w:rsidRPr="00580111">
        <w:rPr>
          <w:rFonts w:cs="Calibri"/>
          <w:spacing w:val="-3"/>
        </w:rPr>
        <w:t>a</w:t>
      </w:r>
      <w:r>
        <w:rPr>
          <w:rFonts w:cs="Calibri"/>
          <w:spacing w:val="-3"/>
        </w:rPr>
        <w:t>te ordered, q</w:t>
      </w:r>
      <w:r w:rsidRPr="00580111">
        <w:rPr>
          <w:rFonts w:cs="Calibri"/>
          <w:spacing w:val="-3"/>
        </w:rPr>
        <w:t xml:space="preserve">uantity ordered, </w:t>
      </w:r>
      <w:r>
        <w:rPr>
          <w:rFonts w:cs="Calibri"/>
          <w:spacing w:val="-3"/>
        </w:rPr>
        <w:t>q</w:t>
      </w:r>
      <w:r w:rsidRPr="00580111">
        <w:rPr>
          <w:rFonts w:cs="Calibri"/>
          <w:spacing w:val="-3"/>
        </w:rPr>
        <w:t xml:space="preserve">uantity included in shipment, </w:t>
      </w:r>
      <w:r>
        <w:rPr>
          <w:rFonts w:cs="Calibri"/>
          <w:spacing w:val="-3"/>
        </w:rPr>
        <w:t>a</w:t>
      </w:r>
      <w:r w:rsidRPr="00580111">
        <w:rPr>
          <w:rFonts w:cs="Calibri"/>
          <w:spacing w:val="-3"/>
        </w:rPr>
        <w:t xml:space="preserve">ny </w:t>
      </w:r>
      <w:r>
        <w:rPr>
          <w:rFonts w:cs="Calibri"/>
          <w:spacing w:val="-3"/>
        </w:rPr>
        <w:t>b</w:t>
      </w:r>
      <w:r w:rsidRPr="00580111">
        <w:rPr>
          <w:rFonts w:cs="Calibri"/>
          <w:spacing w:val="-3"/>
        </w:rPr>
        <w:t xml:space="preserve">ackordered </w:t>
      </w:r>
      <w:r>
        <w:rPr>
          <w:rFonts w:cs="Calibri"/>
          <w:spacing w:val="-3"/>
        </w:rPr>
        <w:t>product</w:t>
      </w:r>
      <w:r w:rsidRPr="00580111">
        <w:rPr>
          <w:rFonts w:cs="Calibri"/>
          <w:spacing w:val="-3"/>
        </w:rPr>
        <w:t xml:space="preserve">s, </w:t>
      </w:r>
      <w:r>
        <w:rPr>
          <w:rFonts w:cs="Calibri"/>
          <w:spacing w:val="-3"/>
        </w:rPr>
        <w:t>u</w:t>
      </w:r>
      <w:r w:rsidRPr="00580111">
        <w:rPr>
          <w:rFonts w:cs="Calibri"/>
          <w:spacing w:val="-3"/>
        </w:rPr>
        <w:t xml:space="preserve">nit </w:t>
      </w:r>
      <w:r>
        <w:rPr>
          <w:rFonts w:cs="Calibri"/>
          <w:spacing w:val="-3"/>
        </w:rPr>
        <w:t>p</w:t>
      </w:r>
      <w:r w:rsidRPr="00580111">
        <w:rPr>
          <w:rFonts w:cs="Calibri"/>
          <w:spacing w:val="-3"/>
        </w:rPr>
        <w:t xml:space="preserve">rice and </w:t>
      </w:r>
      <w:r>
        <w:rPr>
          <w:rFonts w:cs="Calibri"/>
          <w:spacing w:val="-3"/>
        </w:rPr>
        <w:t>e</w:t>
      </w:r>
      <w:r w:rsidRPr="00580111">
        <w:rPr>
          <w:rFonts w:cs="Calibri"/>
          <w:spacing w:val="-3"/>
        </w:rPr>
        <w:t xml:space="preserve">xtended price, </w:t>
      </w:r>
      <w:r>
        <w:rPr>
          <w:rFonts w:cs="Calibri"/>
          <w:spacing w:val="-3"/>
        </w:rPr>
        <w:t>n</w:t>
      </w:r>
      <w:r w:rsidRPr="00580111">
        <w:rPr>
          <w:rFonts w:cs="Calibri"/>
          <w:spacing w:val="-3"/>
        </w:rPr>
        <w:t xml:space="preserve">umber of parcels within the order, </w:t>
      </w:r>
      <w:r>
        <w:rPr>
          <w:rFonts w:cs="Calibri"/>
          <w:spacing w:val="-3"/>
        </w:rPr>
        <w:t>p</w:t>
      </w:r>
      <w:r w:rsidRPr="00580111">
        <w:rPr>
          <w:rFonts w:cs="Calibri"/>
          <w:spacing w:val="-3"/>
        </w:rPr>
        <w:t>urchase order number, and</w:t>
      </w:r>
      <w:r>
        <w:rPr>
          <w:rFonts w:cs="Calibri"/>
          <w:spacing w:val="-3"/>
        </w:rPr>
        <w:t xml:space="preserve"> the Ordering Agency name.</w:t>
      </w:r>
    </w:p>
    <w:p w:rsidR="005E4675" w:rsidRPr="00580111" w:rsidRDefault="005E4675" w:rsidP="005E4675">
      <w:pPr>
        <w:spacing w:after="0"/>
        <w:jc w:val="both"/>
      </w:pPr>
    </w:p>
    <w:p w:rsidR="005E4675" w:rsidRPr="000159E2" w:rsidRDefault="00BB537A" w:rsidP="005E4675">
      <w:pPr>
        <w:spacing w:after="0"/>
        <w:jc w:val="both"/>
        <w:rPr>
          <w:b/>
          <w:i/>
        </w:rPr>
      </w:pPr>
      <w:bookmarkStart w:id="17" w:name="_Toc488912774"/>
      <w:r>
        <w:rPr>
          <w:b/>
        </w:rPr>
        <w:t>F</w:t>
      </w:r>
      <w:r w:rsidR="005E4675" w:rsidRPr="000159E2">
        <w:rPr>
          <w:b/>
        </w:rPr>
        <w:t>UEL SURCHARGE</w:t>
      </w:r>
      <w:bookmarkEnd w:id="17"/>
      <w:r w:rsidR="005E4675" w:rsidRPr="000159E2">
        <w:rPr>
          <w:b/>
        </w:rPr>
        <w:t xml:space="preserve"> </w:t>
      </w:r>
    </w:p>
    <w:p w:rsidR="005E4675" w:rsidRDefault="005E4675" w:rsidP="005E4675">
      <w:pPr>
        <w:spacing w:after="0"/>
        <w:jc w:val="both"/>
      </w:pPr>
      <w:r w:rsidRPr="003C0C04">
        <w:t xml:space="preserve">If fuel prices rise more than 25% above the current U.S. Department of Energy’s average diesel price as of </w:t>
      </w:r>
      <w:r w:rsidR="00BB537A">
        <w:t>November 2017</w:t>
      </w:r>
      <w:r w:rsidRPr="003C0C04">
        <w:t xml:space="preserve">, the State may allow variable fuel </w:t>
      </w:r>
      <w:r>
        <w:t xml:space="preserve">surcharge fees to be assessed. </w:t>
      </w:r>
      <w:r w:rsidRPr="003C0C04">
        <w:t xml:space="preserve">The surcharge will be based on the U.S. Department of Energy’s average diesel price from the previous month. A request for a fuel surcharge must be approved </w:t>
      </w:r>
      <w:r w:rsidR="00BB537A">
        <w:t>by DOP</w:t>
      </w:r>
      <w:r w:rsidRPr="003C0C04">
        <w:t xml:space="preserve"> prior to implementa</w:t>
      </w:r>
      <w:r>
        <w:t>tion.</w:t>
      </w:r>
      <w:r w:rsidRPr="003C0C04">
        <w:t xml:space="preserve"> No fuel surcharge will be allowed when fuel prices are within 25% of the current U.S. Department of Energy’s average diesel price as</w:t>
      </w:r>
      <w:r>
        <w:t xml:space="preserve"> of </w:t>
      </w:r>
      <w:r w:rsidR="00BB537A">
        <w:t>November 2017</w:t>
      </w:r>
      <w:r w:rsidRPr="003C0C04">
        <w:t>.</w:t>
      </w:r>
    </w:p>
    <w:p w:rsidR="005E4675" w:rsidRPr="00580111" w:rsidRDefault="005E4675" w:rsidP="005E4675">
      <w:pPr>
        <w:spacing w:after="0"/>
        <w:jc w:val="both"/>
      </w:pPr>
    </w:p>
    <w:p w:rsidR="005E4675" w:rsidRDefault="005E4675" w:rsidP="005E4675">
      <w:pPr>
        <w:spacing w:after="0"/>
        <w:jc w:val="both"/>
      </w:pPr>
      <w:bookmarkStart w:id="18" w:name="_Toc488912775"/>
      <w:r w:rsidRPr="00A71130">
        <w:rPr>
          <w:b/>
        </w:rPr>
        <w:t>USE OF STATE PURCHASING CARD</w:t>
      </w:r>
      <w:r w:rsidRPr="00580111">
        <w:t xml:space="preserve"> </w:t>
      </w:r>
    </w:p>
    <w:bookmarkEnd w:id="18"/>
    <w:p w:rsidR="005E4675" w:rsidRPr="00A71130" w:rsidRDefault="005E4675" w:rsidP="005E4675">
      <w:pPr>
        <w:spacing w:after="0"/>
        <w:jc w:val="both"/>
      </w:pPr>
      <w:r>
        <w:t>Contractor</w:t>
      </w:r>
      <w:r w:rsidR="00BB537A">
        <w:t>s</w:t>
      </w:r>
      <w:r>
        <w:t xml:space="preserve"> must accept the State Purchasing Card (P-Card) for purchases from the</w:t>
      </w:r>
      <w:r w:rsidR="00BB537A">
        <w:t>ir</w:t>
      </w:r>
      <w:r>
        <w:t xml:space="preserve"> Contract.</w:t>
      </w:r>
    </w:p>
    <w:p w:rsidR="005E4675" w:rsidRDefault="005E4675" w:rsidP="005E4675">
      <w:pPr>
        <w:spacing w:after="0"/>
      </w:pPr>
    </w:p>
    <w:p w:rsidR="005E4675" w:rsidRDefault="005E4675" w:rsidP="005E4675">
      <w:pPr>
        <w:spacing w:after="0"/>
        <w:jc w:val="both"/>
        <w:rPr>
          <w:rFonts w:cs="Calibri"/>
          <w:b/>
          <w:bCs/>
          <w:spacing w:val="-3"/>
        </w:rPr>
      </w:pPr>
      <w:r w:rsidRPr="00580111">
        <w:rPr>
          <w:rFonts w:cs="Calibri"/>
          <w:b/>
          <w:bCs/>
          <w:spacing w:val="-3"/>
        </w:rPr>
        <w:t>DISPENSING EQUIPMENT</w:t>
      </w:r>
      <w:r>
        <w:rPr>
          <w:rFonts w:cs="Calibri"/>
          <w:b/>
          <w:bCs/>
          <w:spacing w:val="-3"/>
        </w:rPr>
        <w:t xml:space="preserve"> - CATEGORY 11 ONLY</w:t>
      </w:r>
    </w:p>
    <w:p w:rsidR="005E4675" w:rsidRDefault="005E4675" w:rsidP="005E4675">
      <w:pPr>
        <w:spacing w:after="0"/>
        <w:jc w:val="both"/>
      </w:pPr>
      <w:r w:rsidRPr="003779C9">
        <w:t xml:space="preserve">When an </w:t>
      </w:r>
      <w:r>
        <w:t xml:space="preserve">Ordering </w:t>
      </w:r>
      <w:r w:rsidRPr="003779C9">
        <w:t xml:space="preserve">Agency chooses to </w:t>
      </w:r>
      <w:r>
        <w:t>procure toilet paper and hand towels (or other products, such as liquid hand soap) from one (1) specific Contractor, that Ordering Agency and Contractor may enter into an Agreement for the Contractor to provide toilet paper and/or hand towels exclusively. That Agreement must minimally meet the following requirements:</w:t>
      </w:r>
    </w:p>
    <w:p w:rsidR="005E4675" w:rsidRPr="003779C9" w:rsidRDefault="005E4675" w:rsidP="005E4675">
      <w:pPr>
        <w:spacing w:after="0"/>
        <w:jc w:val="both"/>
        <w:rPr>
          <w:rFonts w:cs="Calibri"/>
          <w:bCs/>
          <w:spacing w:val="-3"/>
        </w:rPr>
      </w:pPr>
    </w:p>
    <w:p w:rsidR="005E4675" w:rsidRPr="00BB537A" w:rsidRDefault="005E4675" w:rsidP="00BB537A">
      <w:pPr>
        <w:pStyle w:val="ListParagraph"/>
        <w:numPr>
          <w:ilvl w:val="0"/>
          <w:numId w:val="7"/>
        </w:numPr>
        <w:spacing w:after="0"/>
        <w:jc w:val="both"/>
        <w:rPr>
          <w:rFonts w:cs="Calibri"/>
          <w:b/>
          <w:bCs/>
          <w:spacing w:val="-3"/>
        </w:rPr>
      </w:pPr>
      <w:r w:rsidRPr="00BB537A">
        <w:rPr>
          <w:rFonts w:cs="Calibri"/>
          <w:b/>
          <w:bCs/>
          <w:spacing w:val="-3"/>
        </w:rPr>
        <w:t>Toilet Paper and Hand Towel Dispensing Equipment</w:t>
      </w:r>
    </w:p>
    <w:p w:rsidR="005E4675" w:rsidRPr="00580111" w:rsidRDefault="005E4675" w:rsidP="00BB537A">
      <w:pPr>
        <w:pStyle w:val="ListParagraph"/>
        <w:numPr>
          <w:ilvl w:val="0"/>
          <w:numId w:val="6"/>
        </w:numPr>
        <w:spacing w:after="0"/>
        <w:ind w:left="900"/>
        <w:jc w:val="both"/>
        <w:rPr>
          <w:rFonts w:cs="Calibri"/>
          <w:spacing w:val="-3"/>
        </w:rPr>
      </w:pPr>
      <w:r w:rsidRPr="00580111">
        <w:rPr>
          <w:rFonts w:cs="Calibri"/>
          <w:spacing w:val="-3"/>
        </w:rPr>
        <w:t xml:space="preserve">The </w:t>
      </w:r>
      <w:r>
        <w:rPr>
          <w:rFonts w:cs="Calibri"/>
          <w:spacing w:val="-3"/>
        </w:rPr>
        <w:t>Contract</w:t>
      </w:r>
      <w:r w:rsidRPr="00580111">
        <w:rPr>
          <w:rFonts w:cs="Calibri"/>
          <w:spacing w:val="-3"/>
        </w:rPr>
        <w:t xml:space="preserve">or </w:t>
      </w:r>
      <w:r>
        <w:rPr>
          <w:rFonts w:cs="Calibri"/>
          <w:spacing w:val="-3"/>
        </w:rPr>
        <w:t>must</w:t>
      </w:r>
      <w:r w:rsidRPr="00580111">
        <w:rPr>
          <w:rFonts w:cs="Calibri"/>
          <w:spacing w:val="-3"/>
        </w:rPr>
        <w:t xml:space="preserve"> provide and install toilet paper and hand towel dispensing equipment at no additional cost to the State, regardless of </w:t>
      </w:r>
      <w:proofErr w:type="gramStart"/>
      <w:r w:rsidRPr="00580111">
        <w:rPr>
          <w:rFonts w:cs="Calibri"/>
          <w:spacing w:val="-3"/>
        </w:rPr>
        <w:t>whether or not</w:t>
      </w:r>
      <w:proofErr w:type="gramEnd"/>
      <w:r w:rsidRPr="00580111">
        <w:rPr>
          <w:rFonts w:cs="Calibri"/>
          <w:spacing w:val="-3"/>
        </w:rPr>
        <w:t xml:space="preserve"> the disp</w:t>
      </w:r>
      <w:r>
        <w:rPr>
          <w:rFonts w:cs="Calibri"/>
          <w:spacing w:val="-3"/>
        </w:rPr>
        <w:t xml:space="preserve">ensing equipment is automated. </w:t>
      </w:r>
      <w:r w:rsidRPr="00580111">
        <w:rPr>
          <w:rFonts w:cs="Calibri"/>
          <w:spacing w:val="-3"/>
        </w:rPr>
        <w:t xml:space="preserve">Removal of existing equipment in order to install equipment contemplated in this paragraph </w:t>
      </w:r>
      <w:r>
        <w:rPr>
          <w:rFonts w:cs="Calibri"/>
          <w:spacing w:val="-3"/>
        </w:rPr>
        <w:t>must</w:t>
      </w:r>
      <w:r w:rsidRPr="00580111">
        <w:rPr>
          <w:rFonts w:cs="Calibri"/>
          <w:spacing w:val="-3"/>
        </w:rPr>
        <w:t xml:space="preserve"> also be at no additional cost to the State.</w:t>
      </w:r>
    </w:p>
    <w:p w:rsidR="005E4675" w:rsidRPr="00580111" w:rsidRDefault="005E4675" w:rsidP="005E4675">
      <w:pPr>
        <w:suppressAutoHyphens/>
        <w:spacing w:after="0"/>
        <w:jc w:val="both"/>
        <w:rPr>
          <w:rFonts w:cs="Calibri"/>
          <w:spacing w:val="-3"/>
        </w:rPr>
      </w:pPr>
    </w:p>
    <w:p w:rsidR="00450520" w:rsidRPr="00450520" w:rsidRDefault="005E4675" w:rsidP="00450520">
      <w:pPr>
        <w:pStyle w:val="ListParagraph"/>
        <w:numPr>
          <w:ilvl w:val="0"/>
          <w:numId w:val="7"/>
        </w:numPr>
        <w:spacing w:after="0"/>
        <w:jc w:val="both"/>
        <w:rPr>
          <w:rFonts w:cs="Calibri"/>
          <w:spacing w:val="-3"/>
        </w:rPr>
      </w:pPr>
      <w:r w:rsidRPr="00580111">
        <w:rPr>
          <w:rFonts w:cs="Calibri"/>
          <w:spacing w:val="-3"/>
        </w:rPr>
        <w:t xml:space="preserve">The </w:t>
      </w:r>
      <w:r>
        <w:rPr>
          <w:rFonts w:cs="Calibri"/>
          <w:spacing w:val="-3"/>
        </w:rPr>
        <w:t>Contract</w:t>
      </w:r>
      <w:r w:rsidRPr="00580111">
        <w:rPr>
          <w:rFonts w:cs="Calibri"/>
          <w:spacing w:val="-3"/>
        </w:rPr>
        <w:t xml:space="preserve">or </w:t>
      </w:r>
      <w:r>
        <w:rPr>
          <w:rFonts w:cs="Calibri"/>
          <w:spacing w:val="-3"/>
        </w:rPr>
        <w:t>must</w:t>
      </w:r>
      <w:r w:rsidRPr="00580111">
        <w:rPr>
          <w:rFonts w:cs="Calibri"/>
          <w:spacing w:val="-3"/>
        </w:rPr>
        <w:t xml:space="preserve"> timely repair or replace, at no additional cost to the St</w:t>
      </w:r>
      <w:r>
        <w:rPr>
          <w:rFonts w:cs="Calibri"/>
          <w:spacing w:val="-3"/>
        </w:rPr>
        <w:t>ate, all malfunctioning</w:t>
      </w:r>
      <w:r w:rsidRPr="00580111">
        <w:rPr>
          <w:rFonts w:cs="Calibri"/>
          <w:spacing w:val="-3"/>
        </w:rPr>
        <w:t xml:space="preserve"> </w:t>
      </w:r>
      <w:r w:rsidRPr="003779C9">
        <w:t>toilet</w:t>
      </w:r>
      <w:r w:rsidRPr="00580111">
        <w:rPr>
          <w:rFonts w:cs="Calibri"/>
          <w:spacing w:val="-3"/>
        </w:rPr>
        <w:t xml:space="preserve"> paper and hand towel dispensing equipment, and all toilet paper and hand towel dispensing equipment that has been damaged to such a degree that the</w:t>
      </w:r>
      <w:r>
        <w:rPr>
          <w:rFonts w:cs="Calibri"/>
          <w:spacing w:val="-3"/>
        </w:rPr>
        <w:t xml:space="preserve"> Ordering</w:t>
      </w:r>
      <w:r w:rsidRPr="00580111">
        <w:rPr>
          <w:rFonts w:cs="Calibri"/>
          <w:spacing w:val="-3"/>
        </w:rPr>
        <w:t xml:space="preserve"> Agency finds the equipment to be unsightly, regardless of whether or not the </w:t>
      </w:r>
      <w:r>
        <w:rPr>
          <w:rFonts w:cs="Calibri"/>
          <w:spacing w:val="-3"/>
        </w:rPr>
        <w:t>Contract</w:t>
      </w:r>
      <w:r w:rsidRPr="00580111">
        <w:rPr>
          <w:rFonts w:cs="Calibri"/>
          <w:spacing w:val="-3"/>
        </w:rPr>
        <w:t xml:space="preserve">or provided the equipment to the </w:t>
      </w:r>
      <w:r>
        <w:rPr>
          <w:rFonts w:cs="Calibri"/>
          <w:spacing w:val="-3"/>
        </w:rPr>
        <w:t>Ordering</w:t>
      </w:r>
      <w:r w:rsidRPr="00580111">
        <w:rPr>
          <w:rFonts w:cs="Calibri"/>
          <w:spacing w:val="-3"/>
        </w:rPr>
        <w:t xml:space="preserve"> Agency or was t</w:t>
      </w:r>
      <w:r>
        <w:rPr>
          <w:rFonts w:cs="Calibri"/>
          <w:spacing w:val="-3"/>
        </w:rPr>
        <w:t xml:space="preserve">he installer of the equipment. </w:t>
      </w:r>
      <w:r w:rsidRPr="00580111">
        <w:rPr>
          <w:rFonts w:cs="Calibri"/>
          <w:spacing w:val="-3"/>
        </w:rPr>
        <w:t>However, if damage to the toilet paper or hand towel di</w:t>
      </w:r>
      <w:r>
        <w:rPr>
          <w:rFonts w:cs="Calibri"/>
          <w:spacing w:val="-3"/>
        </w:rPr>
        <w:t>spensing equipment is caused by Ordering</w:t>
      </w:r>
      <w:r w:rsidRPr="00580111">
        <w:rPr>
          <w:rFonts w:cs="Calibri"/>
          <w:spacing w:val="-3"/>
        </w:rPr>
        <w:t xml:space="preserve"> Agency employees or clients (clients are students and institutional residents, s</w:t>
      </w:r>
      <w:r>
        <w:rPr>
          <w:rFonts w:cs="Calibri"/>
          <w:spacing w:val="-3"/>
        </w:rPr>
        <w:t>u</w:t>
      </w:r>
      <w:r w:rsidR="00450520">
        <w:rPr>
          <w:rFonts w:cs="Calibri"/>
          <w:spacing w:val="-3"/>
        </w:rPr>
        <w:t xml:space="preserve">ch as inmates), see Section titled </w:t>
      </w:r>
      <w:r w:rsidR="00450520" w:rsidRPr="00AB2819">
        <w:rPr>
          <w:rFonts w:cs="Calibri"/>
          <w:b/>
          <w:spacing w:val="-3"/>
        </w:rPr>
        <w:t>Delivery, Repair, Removal and Installation of Equipment</w:t>
      </w:r>
      <w:r w:rsidR="00450520">
        <w:rPr>
          <w:rFonts w:cs="Calibri"/>
          <w:b/>
          <w:spacing w:val="-3"/>
        </w:rPr>
        <w:t xml:space="preserve"> </w:t>
      </w:r>
      <w:r w:rsidR="00450520" w:rsidRPr="00450520">
        <w:rPr>
          <w:rFonts w:cs="Calibri"/>
          <w:spacing w:val="-3"/>
        </w:rPr>
        <w:t>below.</w:t>
      </w:r>
    </w:p>
    <w:p w:rsidR="005E4675" w:rsidRPr="00580111" w:rsidRDefault="005E4675" w:rsidP="005E4675">
      <w:pPr>
        <w:suppressAutoHyphens/>
        <w:spacing w:after="0"/>
        <w:jc w:val="both"/>
        <w:rPr>
          <w:rFonts w:cs="Calibri"/>
          <w:spacing w:val="-3"/>
        </w:rPr>
      </w:pPr>
    </w:p>
    <w:p w:rsidR="005E4675" w:rsidRPr="003779C9" w:rsidRDefault="00BB537A" w:rsidP="00BB537A">
      <w:pPr>
        <w:pStyle w:val="ListParagraph"/>
        <w:numPr>
          <w:ilvl w:val="0"/>
          <w:numId w:val="7"/>
        </w:numPr>
        <w:spacing w:after="0"/>
        <w:jc w:val="both"/>
        <w:rPr>
          <w:rFonts w:cs="Calibri"/>
          <w:spacing w:val="-3"/>
        </w:rPr>
      </w:pPr>
      <w:r>
        <w:rPr>
          <w:rFonts w:cs="Calibri"/>
          <w:b/>
          <w:spacing w:val="-3"/>
        </w:rPr>
        <w:t>O</w:t>
      </w:r>
      <w:r w:rsidR="005E4675" w:rsidRPr="00AB2819">
        <w:rPr>
          <w:rFonts w:cs="Calibri"/>
          <w:b/>
          <w:spacing w:val="-3"/>
        </w:rPr>
        <w:t>ther Dispensing Equipment</w:t>
      </w:r>
    </w:p>
    <w:p w:rsidR="005E4675" w:rsidRPr="00580111" w:rsidRDefault="005E4675" w:rsidP="00BB537A">
      <w:pPr>
        <w:pStyle w:val="ListParagraph"/>
        <w:numPr>
          <w:ilvl w:val="0"/>
          <w:numId w:val="6"/>
        </w:numPr>
        <w:spacing w:after="0"/>
        <w:ind w:left="900"/>
        <w:jc w:val="both"/>
        <w:rPr>
          <w:rFonts w:cs="Calibri"/>
          <w:spacing w:val="-3"/>
        </w:rPr>
      </w:pPr>
      <w:r w:rsidRPr="00580111">
        <w:rPr>
          <w:rFonts w:cs="Calibri"/>
          <w:spacing w:val="-3"/>
        </w:rPr>
        <w:t xml:space="preserve">For dispensing equipment, other than toilet </w:t>
      </w:r>
      <w:r w:rsidRPr="00702B28">
        <w:rPr>
          <w:rFonts w:cs="Calibri"/>
          <w:spacing w:val="-3"/>
        </w:rPr>
        <w:t xml:space="preserve">paper and hand towel dispensing equipment, such as liquid hand soap dispensing equipment, the </w:t>
      </w:r>
      <w:r>
        <w:rPr>
          <w:rFonts w:cs="Calibri"/>
          <w:spacing w:val="-3"/>
        </w:rPr>
        <w:t>Contract</w:t>
      </w:r>
      <w:r w:rsidRPr="00702B28">
        <w:rPr>
          <w:rFonts w:cs="Calibri"/>
          <w:spacing w:val="-3"/>
        </w:rPr>
        <w:t xml:space="preserve">or may charge the </w:t>
      </w:r>
      <w:r>
        <w:rPr>
          <w:rFonts w:cs="Calibri"/>
          <w:spacing w:val="-3"/>
        </w:rPr>
        <w:t>Ordering</w:t>
      </w:r>
      <w:r w:rsidRPr="00702B28">
        <w:rPr>
          <w:rFonts w:cs="Calibri"/>
          <w:spacing w:val="-3"/>
        </w:rPr>
        <w:t xml:space="preserve"> Agency for the purchase of the equipment </w:t>
      </w:r>
      <w:r w:rsidRPr="00702B28">
        <w:rPr>
          <w:rFonts w:cs="Calibri"/>
          <w:spacing w:val="-3"/>
        </w:rPr>
        <w:lastRenderedPageBreak/>
        <w:t xml:space="preserve">at the list price found in its </w:t>
      </w:r>
      <w:r>
        <w:rPr>
          <w:rFonts w:cs="Calibri"/>
          <w:spacing w:val="-3"/>
        </w:rPr>
        <w:t>catalog</w:t>
      </w:r>
      <w:r w:rsidRPr="00702B28">
        <w:rPr>
          <w:rFonts w:cs="Calibri"/>
          <w:spacing w:val="-3"/>
        </w:rPr>
        <w:t xml:space="preserve">, less any </w:t>
      </w:r>
      <w:r>
        <w:rPr>
          <w:rFonts w:cs="Calibri"/>
          <w:spacing w:val="-3"/>
        </w:rPr>
        <w:t>Contract</w:t>
      </w:r>
      <w:r w:rsidRPr="00702B28">
        <w:rPr>
          <w:rFonts w:cs="Calibri"/>
          <w:spacing w:val="-3"/>
        </w:rPr>
        <w:t xml:space="preserve"> discounts.  Additionally, the </w:t>
      </w:r>
      <w:r>
        <w:rPr>
          <w:rFonts w:cs="Calibri"/>
          <w:spacing w:val="-3"/>
        </w:rPr>
        <w:t>Contract</w:t>
      </w:r>
      <w:r w:rsidRPr="00702B28">
        <w:rPr>
          <w:rFonts w:cs="Calibri"/>
          <w:spacing w:val="-3"/>
        </w:rPr>
        <w:t>or may charge the hourly rate for repair, installation and removal of equipment if agreed to, in advance and in writing, by the</w:t>
      </w:r>
      <w:r w:rsidRPr="008578CD">
        <w:rPr>
          <w:rFonts w:cs="Calibri"/>
          <w:spacing w:val="-3"/>
        </w:rPr>
        <w:t xml:space="preserve"> </w:t>
      </w:r>
      <w:r>
        <w:rPr>
          <w:rFonts w:cs="Calibri"/>
          <w:spacing w:val="-3"/>
        </w:rPr>
        <w:t>Ordering</w:t>
      </w:r>
      <w:r w:rsidRPr="00702B28">
        <w:rPr>
          <w:rFonts w:cs="Calibri"/>
          <w:spacing w:val="-3"/>
        </w:rPr>
        <w:t xml:space="preserve"> Agency.  Installation must include removal of any existing equipment, if removal of existing equipment is necessary in order to install</w:t>
      </w:r>
      <w:r w:rsidRPr="00580111">
        <w:rPr>
          <w:rFonts w:cs="Calibri"/>
          <w:spacing w:val="-3"/>
        </w:rPr>
        <w:t xml:space="preserve"> the equipment.</w:t>
      </w:r>
    </w:p>
    <w:p w:rsidR="005E4675" w:rsidRPr="00580111" w:rsidRDefault="005E4675" w:rsidP="005E4675">
      <w:pPr>
        <w:suppressAutoHyphens/>
        <w:spacing w:after="0"/>
        <w:jc w:val="both"/>
        <w:rPr>
          <w:rFonts w:cs="Calibri"/>
          <w:spacing w:val="-3"/>
        </w:rPr>
      </w:pPr>
    </w:p>
    <w:p w:rsidR="005E4675" w:rsidRPr="00580111" w:rsidRDefault="005E4675" w:rsidP="00BB537A">
      <w:pPr>
        <w:pStyle w:val="ListParagraph"/>
        <w:numPr>
          <w:ilvl w:val="0"/>
          <w:numId w:val="6"/>
        </w:numPr>
        <w:spacing w:after="0"/>
        <w:ind w:left="900"/>
        <w:jc w:val="both"/>
        <w:rPr>
          <w:rFonts w:cs="Calibri"/>
          <w:spacing w:val="-3"/>
        </w:rPr>
      </w:pPr>
      <w:r w:rsidRPr="00580111">
        <w:rPr>
          <w:rFonts w:cs="Calibri"/>
          <w:spacing w:val="-3"/>
        </w:rPr>
        <w:t xml:space="preserve">For all dispensing equipment that the </w:t>
      </w:r>
      <w:r>
        <w:rPr>
          <w:rFonts w:cs="Calibri"/>
          <w:spacing w:val="-3"/>
        </w:rPr>
        <w:t>Contract</w:t>
      </w:r>
      <w:r w:rsidRPr="00580111">
        <w:rPr>
          <w:rFonts w:cs="Calibri"/>
          <w:spacing w:val="-3"/>
        </w:rPr>
        <w:t xml:space="preserve">or has installed, or provided to the </w:t>
      </w:r>
      <w:r>
        <w:rPr>
          <w:rFonts w:cs="Calibri"/>
          <w:spacing w:val="-3"/>
        </w:rPr>
        <w:t>Ordering</w:t>
      </w:r>
      <w:r w:rsidRPr="00580111">
        <w:rPr>
          <w:rFonts w:cs="Calibri"/>
          <w:spacing w:val="-3"/>
        </w:rPr>
        <w:t xml:space="preserve"> Agency for installation, the </w:t>
      </w:r>
      <w:r>
        <w:rPr>
          <w:rFonts w:cs="Calibri"/>
          <w:spacing w:val="-3"/>
        </w:rPr>
        <w:t>Contract</w:t>
      </w:r>
      <w:r w:rsidRPr="00580111">
        <w:rPr>
          <w:rFonts w:cs="Calibri"/>
          <w:spacing w:val="-3"/>
        </w:rPr>
        <w:t xml:space="preserve">or </w:t>
      </w:r>
      <w:r>
        <w:rPr>
          <w:rFonts w:cs="Calibri"/>
          <w:spacing w:val="-3"/>
        </w:rPr>
        <w:t>must</w:t>
      </w:r>
      <w:r w:rsidRPr="00580111">
        <w:rPr>
          <w:rFonts w:cs="Calibri"/>
          <w:spacing w:val="-3"/>
        </w:rPr>
        <w:t xml:space="preserve"> timely repair or replace, at no additional cost to the State, all malfunctioning dispensing </w:t>
      </w:r>
      <w:r w:rsidRPr="00BB537A">
        <w:rPr>
          <w:rFonts w:cs="Calibri"/>
          <w:spacing w:val="-3"/>
        </w:rPr>
        <w:t>equipment</w:t>
      </w:r>
      <w:r w:rsidRPr="00580111">
        <w:rPr>
          <w:rFonts w:cs="Calibri"/>
          <w:spacing w:val="-3"/>
        </w:rPr>
        <w:t xml:space="preserve">, and all dispensing equipment that has been damaged to such a degree that the </w:t>
      </w:r>
      <w:r>
        <w:rPr>
          <w:rFonts w:cs="Calibri"/>
          <w:spacing w:val="-3"/>
        </w:rPr>
        <w:t>Ordering</w:t>
      </w:r>
      <w:r w:rsidRPr="00580111">
        <w:rPr>
          <w:rFonts w:cs="Calibri"/>
          <w:spacing w:val="-3"/>
        </w:rPr>
        <w:t xml:space="preserve"> Agency finds </w:t>
      </w:r>
      <w:r>
        <w:rPr>
          <w:rFonts w:cs="Calibri"/>
          <w:spacing w:val="-3"/>
        </w:rPr>
        <w:t xml:space="preserve">the equipment to be unsightly. </w:t>
      </w:r>
      <w:r w:rsidRPr="00580111">
        <w:rPr>
          <w:rFonts w:cs="Calibri"/>
          <w:spacing w:val="-3"/>
        </w:rPr>
        <w:t>However, if damage to the dispensing equipment is caused by</w:t>
      </w:r>
      <w:r>
        <w:rPr>
          <w:rFonts w:cs="Calibri"/>
          <w:spacing w:val="-3"/>
        </w:rPr>
        <w:t xml:space="preserve"> Ordering</w:t>
      </w:r>
      <w:r w:rsidRPr="00580111">
        <w:rPr>
          <w:rFonts w:cs="Calibri"/>
          <w:spacing w:val="-3"/>
        </w:rPr>
        <w:t xml:space="preserve"> Agency employees or clients (clients are students and institutional residents</w:t>
      </w:r>
      <w:r>
        <w:rPr>
          <w:rFonts w:cs="Calibri"/>
          <w:spacing w:val="-3"/>
        </w:rPr>
        <w:t>, such as inmates), see Section 28.4</w:t>
      </w:r>
      <w:r w:rsidRPr="00580111">
        <w:rPr>
          <w:rFonts w:cs="Calibri"/>
          <w:spacing w:val="-3"/>
        </w:rPr>
        <w:t>.</w:t>
      </w:r>
    </w:p>
    <w:p w:rsidR="005E4675" w:rsidRPr="00580111" w:rsidRDefault="005E4675" w:rsidP="005E4675">
      <w:pPr>
        <w:suppressAutoHyphens/>
        <w:spacing w:after="0"/>
        <w:jc w:val="both"/>
        <w:rPr>
          <w:rFonts w:cs="Calibri"/>
          <w:spacing w:val="-3"/>
        </w:rPr>
      </w:pPr>
    </w:p>
    <w:p w:rsidR="005E4675" w:rsidRPr="00580111" w:rsidRDefault="005E4675" w:rsidP="00BB537A">
      <w:pPr>
        <w:pStyle w:val="ListParagraph"/>
        <w:numPr>
          <w:ilvl w:val="0"/>
          <w:numId w:val="7"/>
        </w:numPr>
        <w:spacing w:after="0"/>
        <w:jc w:val="both"/>
        <w:rPr>
          <w:rFonts w:cs="Calibri"/>
          <w:spacing w:val="-3"/>
        </w:rPr>
      </w:pPr>
      <w:r w:rsidRPr="00AB2819">
        <w:rPr>
          <w:rFonts w:cs="Calibri"/>
          <w:b/>
          <w:spacing w:val="-3"/>
        </w:rPr>
        <w:t>Dispensing Equ</w:t>
      </w:r>
      <w:r>
        <w:rPr>
          <w:rFonts w:cs="Calibri"/>
          <w:b/>
          <w:spacing w:val="-3"/>
        </w:rPr>
        <w:t>ipment in Place at Time</w:t>
      </w:r>
      <w:r w:rsidRPr="00AB2819">
        <w:rPr>
          <w:rFonts w:cs="Calibri"/>
          <w:b/>
          <w:spacing w:val="-3"/>
        </w:rPr>
        <w:t xml:space="preserve"> of Service </w:t>
      </w:r>
      <w:r>
        <w:rPr>
          <w:rFonts w:cs="Calibri"/>
          <w:b/>
          <w:spacing w:val="-3"/>
        </w:rPr>
        <w:t xml:space="preserve">Start </w:t>
      </w:r>
      <w:r w:rsidRPr="00AB2819">
        <w:rPr>
          <w:rFonts w:cs="Calibri"/>
          <w:b/>
          <w:spacing w:val="-3"/>
        </w:rPr>
        <w:t xml:space="preserve">Date of </w:t>
      </w:r>
      <w:r>
        <w:rPr>
          <w:rFonts w:cs="Calibri"/>
          <w:b/>
          <w:spacing w:val="-3"/>
        </w:rPr>
        <w:t>Contract</w:t>
      </w:r>
    </w:p>
    <w:p w:rsidR="005E4675" w:rsidRPr="00580111" w:rsidRDefault="005E4675" w:rsidP="00970821">
      <w:pPr>
        <w:suppressAutoHyphens/>
        <w:spacing w:after="0"/>
        <w:ind w:left="720"/>
        <w:jc w:val="both"/>
        <w:rPr>
          <w:rFonts w:cs="Calibri"/>
          <w:spacing w:val="-3"/>
        </w:rPr>
      </w:pPr>
      <w:r w:rsidRPr="00580111">
        <w:rPr>
          <w:rFonts w:cs="Calibri"/>
          <w:spacing w:val="-3"/>
        </w:rPr>
        <w:t>For State-owned dispensing equipment in place at the time of the Service</w:t>
      </w:r>
      <w:r>
        <w:rPr>
          <w:rFonts w:cs="Calibri"/>
          <w:spacing w:val="-3"/>
        </w:rPr>
        <w:t xml:space="preserve"> Start</w:t>
      </w:r>
      <w:r w:rsidRPr="00580111">
        <w:rPr>
          <w:rFonts w:cs="Calibri"/>
          <w:spacing w:val="-3"/>
        </w:rPr>
        <w:t xml:space="preserve"> Date of the </w:t>
      </w:r>
      <w:r>
        <w:rPr>
          <w:rFonts w:cs="Calibri"/>
          <w:spacing w:val="-3"/>
        </w:rPr>
        <w:t>Contract</w:t>
      </w:r>
      <w:r w:rsidRPr="00580111">
        <w:rPr>
          <w:rFonts w:cs="Calibri"/>
          <w:spacing w:val="-3"/>
        </w:rPr>
        <w:t xml:space="preserve">, the </w:t>
      </w:r>
      <w:r>
        <w:rPr>
          <w:rFonts w:cs="Calibri"/>
          <w:spacing w:val="-3"/>
        </w:rPr>
        <w:t>Contract</w:t>
      </w:r>
      <w:r w:rsidRPr="00580111">
        <w:rPr>
          <w:rFonts w:cs="Calibri"/>
          <w:spacing w:val="-3"/>
        </w:rPr>
        <w:t xml:space="preserve">or may </w:t>
      </w:r>
      <w:proofErr w:type="gramStart"/>
      <w:r w:rsidRPr="00580111">
        <w:rPr>
          <w:rFonts w:cs="Calibri"/>
          <w:spacing w:val="-3"/>
        </w:rPr>
        <w:t>make arrangements</w:t>
      </w:r>
      <w:proofErr w:type="gramEnd"/>
      <w:r w:rsidRPr="00580111">
        <w:rPr>
          <w:rFonts w:cs="Calibri"/>
          <w:spacing w:val="-3"/>
        </w:rPr>
        <w:t xml:space="preserve"> with the </w:t>
      </w:r>
      <w:r>
        <w:rPr>
          <w:rFonts w:cs="Calibri"/>
          <w:spacing w:val="-3"/>
        </w:rPr>
        <w:t>Ordering</w:t>
      </w:r>
      <w:r w:rsidRPr="00580111">
        <w:rPr>
          <w:rFonts w:cs="Calibri"/>
          <w:spacing w:val="-3"/>
        </w:rPr>
        <w:t xml:space="preserve"> Agency to keep the existing equipment in place, and to provide products that can be dispensed out of that equipment without damaging the equipment or the product, and without causin</w:t>
      </w:r>
      <w:r>
        <w:rPr>
          <w:rFonts w:cs="Calibri"/>
          <w:spacing w:val="-3"/>
        </w:rPr>
        <w:t>g the equipment to malfunction.</w:t>
      </w:r>
      <w:r w:rsidRPr="00580111">
        <w:rPr>
          <w:rFonts w:cs="Calibri"/>
          <w:spacing w:val="-3"/>
        </w:rPr>
        <w:t xml:space="preserve"> It is in the </w:t>
      </w:r>
      <w:r>
        <w:rPr>
          <w:rFonts w:cs="Calibri"/>
          <w:spacing w:val="-3"/>
        </w:rPr>
        <w:t>Ordering</w:t>
      </w:r>
      <w:r w:rsidRPr="00580111">
        <w:rPr>
          <w:rFonts w:cs="Calibri"/>
          <w:spacing w:val="-3"/>
        </w:rPr>
        <w:t xml:space="preserve"> Agency’s sole discretion as to </w:t>
      </w:r>
      <w:proofErr w:type="gramStart"/>
      <w:r w:rsidRPr="00580111">
        <w:rPr>
          <w:rFonts w:cs="Calibri"/>
          <w:spacing w:val="-3"/>
        </w:rPr>
        <w:t>whether or not</w:t>
      </w:r>
      <w:proofErr w:type="gramEnd"/>
      <w:r w:rsidRPr="00580111">
        <w:rPr>
          <w:rFonts w:cs="Calibri"/>
          <w:spacing w:val="-3"/>
        </w:rPr>
        <w:t xml:space="preserve"> it will allow the </w:t>
      </w:r>
      <w:r>
        <w:rPr>
          <w:rFonts w:cs="Calibri"/>
          <w:spacing w:val="-3"/>
        </w:rPr>
        <w:t>Contract</w:t>
      </w:r>
      <w:r w:rsidRPr="00580111">
        <w:rPr>
          <w:rFonts w:cs="Calibri"/>
          <w:spacing w:val="-3"/>
        </w:rPr>
        <w:t>or to keep existing equipment in place.</w:t>
      </w:r>
    </w:p>
    <w:p w:rsidR="005E4675" w:rsidRPr="00580111" w:rsidRDefault="005E4675" w:rsidP="005E4675">
      <w:pPr>
        <w:suppressAutoHyphens/>
        <w:spacing w:after="0"/>
        <w:jc w:val="both"/>
        <w:rPr>
          <w:rFonts w:cs="Calibri"/>
          <w:spacing w:val="-3"/>
        </w:rPr>
      </w:pPr>
    </w:p>
    <w:p w:rsidR="005E4675" w:rsidRPr="00580111" w:rsidRDefault="005E4675" w:rsidP="00970821">
      <w:pPr>
        <w:suppressAutoHyphens/>
        <w:spacing w:after="0"/>
        <w:ind w:left="720"/>
        <w:jc w:val="both"/>
        <w:rPr>
          <w:rFonts w:cs="Calibri"/>
          <w:spacing w:val="-3"/>
        </w:rPr>
      </w:pPr>
      <w:r w:rsidRPr="00580111">
        <w:rPr>
          <w:rFonts w:cs="Calibri"/>
          <w:spacing w:val="-3"/>
        </w:rPr>
        <w:t xml:space="preserve">Additionally, </w:t>
      </w:r>
      <w:r>
        <w:rPr>
          <w:rFonts w:cs="Calibri"/>
          <w:spacing w:val="-3"/>
        </w:rPr>
        <w:t>Ordering</w:t>
      </w:r>
      <w:r w:rsidRPr="00580111">
        <w:rPr>
          <w:rFonts w:cs="Calibri"/>
          <w:spacing w:val="-3"/>
        </w:rPr>
        <w:t xml:space="preserve"> Agencies reserve the right to keep dispensing equipment (all State-owned dispensing equipment) in place at the time of the Service</w:t>
      </w:r>
      <w:r>
        <w:rPr>
          <w:rFonts w:cs="Calibri"/>
          <w:spacing w:val="-3"/>
        </w:rPr>
        <w:t xml:space="preserve"> Start</w:t>
      </w:r>
      <w:r w:rsidRPr="00580111">
        <w:rPr>
          <w:rFonts w:cs="Calibri"/>
          <w:spacing w:val="-3"/>
        </w:rPr>
        <w:t xml:space="preserve"> Date until such time as products purchased under the previous </w:t>
      </w:r>
      <w:r>
        <w:rPr>
          <w:rFonts w:cs="Calibri"/>
          <w:spacing w:val="-3"/>
        </w:rPr>
        <w:t>Contract</w:t>
      </w:r>
      <w:r w:rsidRPr="00580111">
        <w:rPr>
          <w:rFonts w:cs="Calibri"/>
          <w:spacing w:val="-3"/>
        </w:rPr>
        <w:t xml:space="preserve"> have been depleted.</w:t>
      </w:r>
    </w:p>
    <w:p w:rsidR="005E4675" w:rsidRPr="00580111" w:rsidRDefault="005E4675" w:rsidP="005E4675">
      <w:pPr>
        <w:suppressAutoHyphens/>
        <w:spacing w:after="0"/>
        <w:jc w:val="both"/>
        <w:rPr>
          <w:rFonts w:cs="Calibri"/>
          <w:spacing w:val="-3"/>
        </w:rPr>
      </w:pPr>
    </w:p>
    <w:p w:rsidR="005E4675" w:rsidRPr="00580111" w:rsidRDefault="005E4675" w:rsidP="00BB537A">
      <w:pPr>
        <w:pStyle w:val="ListParagraph"/>
        <w:numPr>
          <w:ilvl w:val="0"/>
          <w:numId w:val="7"/>
        </w:numPr>
        <w:spacing w:after="0"/>
        <w:jc w:val="both"/>
        <w:rPr>
          <w:rFonts w:cs="Calibri"/>
          <w:spacing w:val="-3"/>
        </w:rPr>
      </w:pPr>
      <w:r w:rsidRPr="00AB2819">
        <w:rPr>
          <w:rFonts w:cs="Calibri"/>
          <w:b/>
          <w:spacing w:val="-3"/>
        </w:rPr>
        <w:t>Delivery, Repair, Removal and Installation of Equipment</w:t>
      </w:r>
    </w:p>
    <w:p w:rsidR="005E4675" w:rsidRPr="00580111" w:rsidRDefault="005E4675" w:rsidP="00BB537A">
      <w:pPr>
        <w:pStyle w:val="ListParagraph"/>
        <w:numPr>
          <w:ilvl w:val="0"/>
          <w:numId w:val="6"/>
        </w:numPr>
        <w:spacing w:after="0"/>
        <w:ind w:left="900"/>
        <w:jc w:val="both"/>
        <w:rPr>
          <w:rFonts w:cs="Calibri"/>
          <w:spacing w:val="-3"/>
        </w:rPr>
      </w:pPr>
      <w:r w:rsidRPr="00580111">
        <w:rPr>
          <w:rFonts w:cs="Calibri"/>
          <w:spacing w:val="-3"/>
        </w:rPr>
        <w:t xml:space="preserve">If damage to dispensing equipment is caused by </w:t>
      </w:r>
      <w:r>
        <w:rPr>
          <w:rFonts w:cs="Calibri"/>
          <w:spacing w:val="-3"/>
        </w:rPr>
        <w:t>Ordering</w:t>
      </w:r>
      <w:r w:rsidRPr="00580111">
        <w:rPr>
          <w:rFonts w:cs="Calibri"/>
          <w:spacing w:val="-3"/>
        </w:rPr>
        <w:t xml:space="preserve"> Agency employees or clients (clients are students and institutional residents, such as inmates), then the </w:t>
      </w:r>
      <w:r>
        <w:rPr>
          <w:rFonts w:cs="Calibri"/>
          <w:spacing w:val="-3"/>
        </w:rPr>
        <w:t>Contract</w:t>
      </w:r>
      <w:r w:rsidRPr="00580111">
        <w:rPr>
          <w:rFonts w:cs="Calibri"/>
          <w:spacing w:val="-3"/>
        </w:rPr>
        <w:t>or may</w:t>
      </w:r>
      <w:r>
        <w:rPr>
          <w:rFonts w:cs="Calibri"/>
          <w:spacing w:val="-3"/>
        </w:rPr>
        <w:t xml:space="preserve"> ta</w:t>
      </w:r>
      <w:r w:rsidR="00BB537A">
        <w:rPr>
          <w:rFonts w:cs="Calibri"/>
          <w:spacing w:val="-3"/>
        </w:rPr>
        <w:t xml:space="preserve">ke one of the actions listed </w:t>
      </w:r>
      <w:r>
        <w:rPr>
          <w:rFonts w:cs="Calibri"/>
          <w:spacing w:val="-3"/>
        </w:rPr>
        <w:t>below</w:t>
      </w:r>
      <w:r w:rsidRPr="00580111">
        <w:rPr>
          <w:rFonts w:cs="Calibri"/>
          <w:spacing w:val="-3"/>
        </w:rPr>
        <w:t>:</w:t>
      </w:r>
    </w:p>
    <w:p w:rsidR="005E4675" w:rsidRPr="00BB537A" w:rsidRDefault="005E4675" w:rsidP="00BB537A">
      <w:pPr>
        <w:pStyle w:val="ListParagraph"/>
        <w:numPr>
          <w:ilvl w:val="0"/>
          <w:numId w:val="8"/>
        </w:numPr>
        <w:spacing w:after="0"/>
        <w:ind w:left="1350"/>
        <w:jc w:val="both"/>
        <w:rPr>
          <w:rFonts w:cs="Calibri"/>
          <w:spacing w:val="-3"/>
        </w:rPr>
      </w:pPr>
      <w:r w:rsidRPr="00BB537A">
        <w:rPr>
          <w:rFonts w:cs="Calibri"/>
          <w:spacing w:val="-3"/>
        </w:rPr>
        <w:t xml:space="preserve">Remove the existing equipment and install new equipment. In this case, the Contractor may charge the Ordering Agency the cost of the replacement equipment, less the Contract discounts, plus the hourly rate for repair, installation and removal of equipment that it has </w:t>
      </w:r>
      <w:proofErr w:type="gramStart"/>
      <w:r w:rsidRPr="00BB537A">
        <w:rPr>
          <w:rFonts w:cs="Calibri"/>
          <w:spacing w:val="-3"/>
        </w:rPr>
        <w:t>entered into</w:t>
      </w:r>
      <w:proofErr w:type="gramEnd"/>
      <w:r w:rsidRPr="00BB537A">
        <w:rPr>
          <w:rFonts w:cs="Calibri"/>
          <w:spacing w:val="-3"/>
        </w:rPr>
        <w:t xml:space="preserve"> the </w:t>
      </w:r>
      <w:r w:rsidRPr="001A70FF">
        <w:t>Category Discount</w:t>
      </w:r>
      <w:r w:rsidRPr="00BB537A">
        <w:rPr>
          <w:rFonts w:cs="Calibri"/>
          <w:spacing w:val="-3"/>
        </w:rPr>
        <w:t xml:space="preserve"> Schedule.</w:t>
      </w:r>
    </w:p>
    <w:p w:rsidR="005E4675" w:rsidRPr="001A70FF" w:rsidRDefault="005E4675" w:rsidP="005E4675">
      <w:pPr>
        <w:suppressAutoHyphens/>
        <w:spacing w:after="0"/>
        <w:jc w:val="both"/>
        <w:rPr>
          <w:rFonts w:cs="Calibri"/>
          <w:spacing w:val="-3"/>
        </w:rPr>
      </w:pPr>
    </w:p>
    <w:p w:rsidR="005E4675" w:rsidRPr="00580111" w:rsidRDefault="005E4675" w:rsidP="00BB537A">
      <w:pPr>
        <w:pStyle w:val="ListParagraph"/>
        <w:numPr>
          <w:ilvl w:val="0"/>
          <w:numId w:val="8"/>
        </w:numPr>
        <w:spacing w:after="0"/>
        <w:ind w:left="1350"/>
        <w:jc w:val="both"/>
        <w:rPr>
          <w:rFonts w:cs="Calibri"/>
          <w:spacing w:val="-3"/>
        </w:rPr>
      </w:pPr>
      <w:r w:rsidRPr="001A70FF">
        <w:rPr>
          <w:rFonts w:cs="Calibri"/>
          <w:spacing w:val="-3"/>
        </w:rPr>
        <w:t>Repair the equipmen</w:t>
      </w:r>
      <w:r>
        <w:rPr>
          <w:rFonts w:cs="Calibri"/>
          <w:spacing w:val="-3"/>
        </w:rPr>
        <w:t>t.</w:t>
      </w:r>
      <w:r w:rsidRPr="001A70FF">
        <w:rPr>
          <w:rFonts w:cs="Calibri"/>
          <w:spacing w:val="-3"/>
        </w:rPr>
        <w:t xml:space="preserve"> In this case, the Contractor may charge the hourly rate for repair, installation and removal of equipment that it has </w:t>
      </w:r>
      <w:proofErr w:type="gramStart"/>
      <w:r w:rsidRPr="001A70FF">
        <w:rPr>
          <w:rFonts w:cs="Calibri"/>
          <w:spacing w:val="-3"/>
        </w:rPr>
        <w:t>entered into</w:t>
      </w:r>
      <w:proofErr w:type="gramEnd"/>
      <w:r w:rsidRPr="001A70FF">
        <w:rPr>
          <w:rFonts w:cs="Calibri"/>
          <w:spacing w:val="-3"/>
        </w:rPr>
        <w:t xml:space="preserve"> the </w:t>
      </w:r>
      <w:r w:rsidRPr="001A70FF">
        <w:t>Category Discount</w:t>
      </w:r>
      <w:r w:rsidRPr="001A70FF">
        <w:rPr>
          <w:rFonts w:cs="Calibri"/>
          <w:spacing w:val="-3"/>
        </w:rPr>
        <w:t xml:space="preserve"> Schedule.</w:t>
      </w:r>
    </w:p>
    <w:p w:rsidR="005E4675" w:rsidRPr="00580111" w:rsidRDefault="005E4675" w:rsidP="005E4675">
      <w:pPr>
        <w:suppressAutoHyphens/>
        <w:spacing w:after="0"/>
        <w:jc w:val="both"/>
        <w:rPr>
          <w:rFonts w:cs="Calibri"/>
          <w:spacing w:val="-3"/>
        </w:rPr>
      </w:pPr>
    </w:p>
    <w:p w:rsidR="005E4675" w:rsidRPr="00580111" w:rsidRDefault="005E4675" w:rsidP="00BB537A">
      <w:pPr>
        <w:pStyle w:val="ListParagraph"/>
        <w:numPr>
          <w:ilvl w:val="0"/>
          <w:numId w:val="6"/>
        </w:numPr>
        <w:spacing w:after="0"/>
        <w:ind w:left="810"/>
        <w:jc w:val="both"/>
        <w:rPr>
          <w:rFonts w:cs="Calibri"/>
          <w:spacing w:val="-3"/>
        </w:rPr>
      </w:pPr>
      <w:r w:rsidRPr="00580111">
        <w:rPr>
          <w:rFonts w:cs="Calibri"/>
          <w:spacing w:val="-3"/>
        </w:rPr>
        <w:t xml:space="preserve">For cases in which the </w:t>
      </w:r>
      <w:r>
        <w:rPr>
          <w:rFonts w:cs="Calibri"/>
          <w:spacing w:val="-3"/>
        </w:rPr>
        <w:t xml:space="preserve">Ordering </w:t>
      </w:r>
      <w:r w:rsidRPr="00580111">
        <w:rPr>
          <w:rFonts w:cs="Calibri"/>
          <w:spacing w:val="-3"/>
        </w:rPr>
        <w:t xml:space="preserve">Agency has placed an order for equipment: The </w:t>
      </w:r>
      <w:r>
        <w:rPr>
          <w:rFonts w:cs="Calibri"/>
          <w:spacing w:val="-3"/>
        </w:rPr>
        <w:t>Contract</w:t>
      </w:r>
      <w:r w:rsidRPr="00580111">
        <w:rPr>
          <w:rFonts w:cs="Calibri"/>
          <w:spacing w:val="-3"/>
        </w:rPr>
        <w:t xml:space="preserve">or </w:t>
      </w:r>
      <w:r>
        <w:rPr>
          <w:rFonts w:cs="Calibri"/>
          <w:spacing w:val="-3"/>
        </w:rPr>
        <w:t>must</w:t>
      </w:r>
      <w:r w:rsidRPr="00580111">
        <w:rPr>
          <w:rFonts w:cs="Calibri"/>
          <w:spacing w:val="-3"/>
        </w:rPr>
        <w:t xml:space="preserve"> deliver and install dispensing equipment (including removal of any existing equipment to install equipment) after receipt of order from an </w:t>
      </w:r>
      <w:r>
        <w:rPr>
          <w:rFonts w:cs="Calibri"/>
          <w:spacing w:val="-3"/>
        </w:rPr>
        <w:t xml:space="preserve">Ordering Agency. </w:t>
      </w:r>
      <w:r w:rsidRPr="00580111">
        <w:rPr>
          <w:rFonts w:cs="Calibri"/>
          <w:spacing w:val="-3"/>
        </w:rPr>
        <w:t xml:space="preserve">The </w:t>
      </w:r>
      <w:r>
        <w:rPr>
          <w:rFonts w:cs="Calibri"/>
          <w:spacing w:val="-3"/>
        </w:rPr>
        <w:t>Contract</w:t>
      </w:r>
      <w:r w:rsidRPr="00580111">
        <w:rPr>
          <w:rFonts w:cs="Calibri"/>
          <w:spacing w:val="-3"/>
        </w:rPr>
        <w:t xml:space="preserve">or </w:t>
      </w:r>
      <w:r>
        <w:rPr>
          <w:rFonts w:cs="Calibri"/>
          <w:spacing w:val="-3"/>
        </w:rPr>
        <w:t>must</w:t>
      </w:r>
      <w:r w:rsidRPr="00580111">
        <w:rPr>
          <w:rFonts w:cs="Calibri"/>
          <w:spacing w:val="-3"/>
        </w:rPr>
        <w:t xml:space="preserve"> install the equipment within seven (7) calendar days after the </w:t>
      </w:r>
      <w:r>
        <w:rPr>
          <w:rFonts w:cs="Calibri"/>
          <w:spacing w:val="-3"/>
        </w:rPr>
        <w:t>Contract</w:t>
      </w:r>
      <w:r w:rsidRPr="00580111">
        <w:rPr>
          <w:rFonts w:cs="Calibri"/>
          <w:spacing w:val="-3"/>
        </w:rPr>
        <w:t>or receives the order.</w:t>
      </w:r>
    </w:p>
    <w:p w:rsidR="005E4675" w:rsidRPr="00580111" w:rsidRDefault="005E4675" w:rsidP="005E4675">
      <w:pPr>
        <w:suppressAutoHyphens/>
        <w:spacing w:after="0"/>
        <w:jc w:val="both"/>
        <w:rPr>
          <w:rFonts w:cs="Calibri"/>
          <w:spacing w:val="-3"/>
        </w:rPr>
      </w:pPr>
    </w:p>
    <w:p w:rsidR="005E4675" w:rsidRPr="00580111" w:rsidRDefault="005E4675" w:rsidP="00BB537A">
      <w:pPr>
        <w:pStyle w:val="ListParagraph"/>
        <w:numPr>
          <w:ilvl w:val="0"/>
          <w:numId w:val="6"/>
        </w:numPr>
        <w:spacing w:after="0"/>
        <w:ind w:left="810"/>
        <w:jc w:val="both"/>
        <w:rPr>
          <w:rFonts w:cs="Calibri"/>
          <w:spacing w:val="-3"/>
        </w:rPr>
      </w:pPr>
      <w:r w:rsidRPr="00580111">
        <w:rPr>
          <w:rFonts w:cs="Calibri"/>
          <w:spacing w:val="-3"/>
        </w:rPr>
        <w:t xml:space="preserve">For cases in which the </w:t>
      </w:r>
      <w:r>
        <w:rPr>
          <w:rFonts w:cs="Calibri"/>
          <w:spacing w:val="-3"/>
        </w:rPr>
        <w:t>Contract</w:t>
      </w:r>
      <w:r w:rsidRPr="00580111">
        <w:rPr>
          <w:rFonts w:cs="Calibri"/>
          <w:spacing w:val="-3"/>
        </w:rPr>
        <w:t xml:space="preserve">or has discovered malfunctioning equipment, or is notified by the </w:t>
      </w:r>
      <w:r>
        <w:rPr>
          <w:rFonts w:cs="Calibri"/>
          <w:spacing w:val="-3"/>
        </w:rPr>
        <w:t xml:space="preserve">Ordering </w:t>
      </w:r>
      <w:r w:rsidRPr="00580111">
        <w:rPr>
          <w:rFonts w:cs="Calibri"/>
          <w:spacing w:val="-3"/>
        </w:rPr>
        <w:t xml:space="preserve">Agency that equipment is malfunctioning or is damaged, and the </w:t>
      </w:r>
      <w:r>
        <w:rPr>
          <w:rFonts w:cs="Calibri"/>
          <w:spacing w:val="-3"/>
        </w:rPr>
        <w:t>Contract</w:t>
      </w:r>
      <w:r w:rsidRPr="00580111">
        <w:rPr>
          <w:rFonts w:cs="Calibri"/>
          <w:spacing w:val="-3"/>
        </w:rPr>
        <w:t>or will repair the equipme</w:t>
      </w:r>
      <w:r>
        <w:rPr>
          <w:rFonts w:cs="Calibri"/>
          <w:spacing w:val="-3"/>
        </w:rPr>
        <w:t xml:space="preserve">nt or remove it and </w:t>
      </w:r>
      <w:r>
        <w:rPr>
          <w:rFonts w:cs="Calibri"/>
          <w:spacing w:val="-3"/>
        </w:rPr>
        <w:lastRenderedPageBreak/>
        <w:t>replace it:</w:t>
      </w:r>
      <w:r w:rsidRPr="00580111">
        <w:rPr>
          <w:rFonts w:cs="Calibri"/>
          <w:spacing w:val="-3"/>
        </w:rPr>
        <w:t xml:space="preserve"> The </w:t>
      </w:r>
      <w:r>
        <w:rPr>
          <w:rFonts w:cs="Calibri"/>
          <w:spacing w:val="-3"/>
        </w:rPr>
        <w:t>Contract</w:t>
      </w:r>
      <w:r w:rsidRPr="00580111">
        <w:rPr>
          <w:rFonts w:cs="Calibri"/>
          <w:spacing w:val="-3"/>
        </w:rPr>
        <w:t xml:space="preserve">or </w:t>
      </w:r>
      <w:r>
        <w:rPr>
          <w:rFonts w:cs="Calibri"/>
          <w:spacing w:val="-3"/>
        </w:rPr>
        <w:t>must</w:t>
      </w:r>
      <w:r w:rsidRPr="00580111">
        <w:rPr>
          <w:rFonts w:cs="Calibri"/>
          <w:spacing w:val="-3"/>
        </w:rPr>
        <w:t xml:space="preserve"> repair the equipment or remove it and replace it within seven (7) calendar days of its discovery or notification by the </w:t>
      </w:r>
      <w:r>
        <w:rPr>
          <w:rFonts w:cs="Calibri"/>
          <w:spacing w:val="-3"/>
        </w:rPr>
        <w:t xml:space="preserve">Ordering </w:t>
      </w:r>
      <w:r w:rsidRPr="00580111">
        <w:rPr>
          <w:rFonts w:cs="Calibri"/>
          <w:spacing w:val="-3"/>
        </w:rPr>
        <w:t>Agency.</w:t>
      </w:r>
    </w:p>
    <w:p w:rsidR="005E4675" w:rsidRPr="00580111" w:rsidRDefault="005E4675" w:rsidP="005E4675">
      <w:pPr>
        <w:suppressAutoHyphens/>
        <w:spacing w:after="0"/>
        <w:jc w:val="both"/>
        <w:rPr>
          <w:rFonts w:cs="Calibri"/>
          <w:spacing w:val="-3"/>
        </w:rPr>
      </w:pPr>
    </w:p>
    <w:p w:rsidR="005E4675" w:rsidRPr="00702B28" w:rsidRDefault="005E4675" w:rsidP="00BB537A">
      <w:pPr>
        <w:pStyle w:val="ListParagraph"/>
        <w:numPr>
          <w:ilvl w:val="0"/>
          <w:numId w:val="6"/>
        </w:numPr>
        <w:spacing w:after="0"/>
        <w:ind w:left="810"/>
        <w:jc w:val="both"/>
        <w:rPr>
          <w:rFonts w:cs="Calibri"/>
          <w:spacing w:val="-3"/>
        </w:rPr>
      </w:pPr>
      <w:r w:rsidRPr="00580111">
        <w:rPr>
          <w:rFonts w:cs="Calibri"/>
          <w:spacing w:val="-3"/>
        </w:rPr>
        <w:t xml:space="preserve">If the dispensing equipment is automated and is malfunctioning solely because the batteries need to be replaced, then the </w:t>
      </w:r>
      <w:r>
        <w:rPr>
          <w:rFonts w:cs="Calibri"/>
          <w:spacing w:val="-3"/>
        </w:rPr>
        <w:t>Contract</w:t>
      </w:r>
      <w:r w:rsidRPr="00580111">
        <w:rPr>
          <w:rFonts w:cs="Calibri"/>
          <w:spacing w:val="-3"/>
        </w:rPr>
        <w:t xml:space="preserve">or must advise the Agency to replace the batteries, not replace the equipment itself, or, the </w:t>
      </w:r>
      <w:r>
        <w:rPr>
          <w:rFonts w:cs="Calibri"/>
          <w:spacing w:val="-3"/>
        </w:rPr>
        <w:t xml:space="preserve">Contractor must replace the </w:t>
      </w:r>
      <w:r w:rsidRPr="00702B28">
        <w:rPr>
          <w:rFonts w:cs="Calibri"/>
          <w:spacing w:val="-3"/>
        </w:rPr>
        <w:t>batteries.</w:t>
      </w:r>
    </w:p>
    <w:p w:rsidR="005E4675" w:rsidRPr="00702B28" w:rsidRDefault="005E4675" w:rsidP="005E4675">
      <w:pPr>
        <w:suppressAutoHyphens/>
        <w:spacing w:after="0"/>
        <w:jc w:val="both"/>
        <w:rPr>
          <w:rFonts w:cs="Calibri"/>
          <w:spacing w:val="-3"/>
        </w:rPr>
      </w:pPr>
    </w:p>
    <w:p w:rsidR="005E4675" w:rsidRPr="00702B28" w:rsidRDefault="005E4675" w:rsidP="00970821">
      <w:pPr>
        <w:pStyle w:val="ListParagraph"/>
        <w:numPr>
          <w:ilvl w:val="0"/>
          <w:numId w:val="7"/>
        </w:numPr>
        <w:spacing w:after="0"/>
        <w:jc w:val="both"/>
        <w:rPr>
          <w:rFonts w:cs="Calibri"/>
          <w:b/>
          <w:spacing w:val="-3"/>
        </w:rPr>
      </w:pPr>
      <w:r w:rsidRPr="00702B28">
        <w:rPr>
          <w:rFonts w:cs="Calibri"/>
          <w:b/>
          <w:spacing w:val="-3"/>
        </w:rPr>
        <w:t>Equipment Removal</w:t>
      </w:r>
    </w:p>
    <w:p w:rsidR="005E4675" w:rsidRPr="00702B28" w:rsidRDefault="005E4675" w:rsidP="005E4675">
      <w:pPr>
        <w:suppressAutoHyphens/>
        <w:spacing w:after="0"/>
        <w:jc w:val="both"/>
        <w:rPr>
          <w:rFonts w:cs="Calibri"/>
          <w:spacing w:val="-3"/>
        </w:rPr>
      </w:pPr>
      <w:r w:rsidRPr="001A70FF">
        <w:rPr>
          <w:rFonts w:cs="Calibri"/>
          <w:spacing w:val="-3"/>
        </w:rPr>
        <w:t>There may be cases in which an Agency requires removal of equipment without replacing it with other equipment.  In these cases, the Contractor may charge the hourly rate for repair, installation and removal of equipment if agreed to, in advance and in writing, by the Agency.</w:t>
      </w:r>
    </w:p>
    <w:p w:rsidR="005E4675" w:rsidRPr="00702B28" w:rsidRDefault="005E4675" w:rsidP="005E4675">
      <w:pPr>
        <w:suppressAutoHyphens/>
        <w:spacing w:after="0"/>
        <w:jc w:val="both"/>
        <w:rPr>
          <w:rFonts w:cs="Calibri"/>
          <w:spacing w:val="-3"/>
        </w:rPr>
      </w:pPr>
    </w:p>
    <w:p w:rsidR="005E4675" w:rsidRPr="00702B28" w:rsidRDefault="005E4675" w:rsidP="00970821">
      <w:pPr>
        <w:pStyle w:val="ListParagraph"/>
        <w:numPr>
          <w:ilvl w:val="0"/>
          <w:numId w:val="7"/>
        </w:numPr>
        <w:spacing w:after="0"/>
        <w:jc w:val="both"/>
        <w:rPr>
          <w:rFonts w:cs="Calibri"/>
          <w:spacing w:val="-3"/>
        </w:rPr>
      </w:pPr>
      <w:r w:rsidRPr="00702B28">
        <w:rPr>
          <w:rFonts w:cs="Calibri"/>
          <w:b/>
          <w:spacing w:val="-3"/>
        </w:rPr>
        <w:t>Installation and Removal of Dispensing Equipment in a Workmanlike Manner</w:t>
      </w:r>
    </w:p>
    <w:p w:rsidR="005E4675" w:rsidRPr="00580111" w:rsidRDefault="005E4675" w:rsidP="005E4675">
      <w:pPr>
        <w:suppressAutoHyphens/>
        <w:spacing w:after="0"/>
        <w:jc w:val="both"/>
        <w:rPr>
          <w:rFonts w:cs="Calibri"/>
          <w:spacing w:val="-3"/>
        </w:rPr>
      </w:pPr>
      <w:r w:rsidRPr="00702B28">
        <w:rPr>
          <w:rFonts w:cs="Calibri"/>
          <w:spacing w:val="-3"/>
        </w:rPr>
        <w:t>Installation and removal of dispensing equipment must be</w:t>
      </w:r>
      <w:r w:rsidRPr="00580111">
        <w:rPr>
          <w:rFonts w:cs="Calibri"/>
          <w:spacing w:val="-3"/>
        </w:rPr>
        <w:t xml:space="preserve"> performed by the </w:t>
      </w:r>
      <w:r>
        <w:rPr>
          <w:rFonts w:cs="Calibri"/>
          <w:spacing w:val="-3"/>
        </w:rPr>
        <w:t xml:space="preserve">Contractor in a Workmanlike Manner. </w:t>
      </w:r>
      <w:r w:rsidRPr="00580111">
        <w:rPr>
          <w:rFonts w:cs="Calibri"/>
          <w:spacing w:val="-3"/>
        </w:rPr>
        <w:t xml:space="preserve">The </w:t>
      </w:r>
      <w:r>
        <w:rPr>
          <w:rFonts w:cs="Calibri"/>
          <w:spacing w:val="-3"/>
        </w:rPr>
        <w:t>Contract</w:t>
      </w:r>
      <w:r w:rsidRPr="00580111">
        <w:rPr>
          <w:rFonts w:cs="Calibri"/>
          <w:spacing w:val="-3"/>
        </w:rPr>
        <w:t>or must also take care to not damage surfaces when installing and removing dispensing equipment.</w:t>
      </w:r>
    </w:p>
    <w:p w:rsidR="005E4675" w:rsidRPr="00580111" w:rsidRDefault="005E4675" w:rsidP="005E4675">
      <w:pPr>
        <w:suppressAutoHyphens/>
        <w:spacing w:after="0"/>
        <w:jc w:val="both"/>
        <w:rPr>
          <w:rFonts w:cs="Calibri"/>
          <w:spacing w:val="-3"/>
        </w:rPr>
      </w:pPr>
    </w:p>
    <w:p w:rsidR="005E4675" w:rsidRPr="00AB2819" w:rsidRDefault="005E4675" w:rsidP="00970821">
      <w:pPr>
        <w:pStyle w:val="ListParagraph"/>
        <w:numPr>
          <w:ilvl w:val="0"/>
          <w:numId w:val="7"/>
        </w:numPr>
        <w:spacing w:after="0"/>
        <w:jc w:val="both"/>
        <w:rPr>
          <w:rFonts w:cs="Calibri"/>
          <w:b/>
          <w:spacing w:val="-3"/>
        </w:rPr>
      </w:pPr>
      <w:r w:rsidRPr="00AB2819">
        <w:rPr>
          <w:rFonts w:cs="Calibri"/>
          <w:b/>
          <w:spacing w:val="-3"/>
        </w:rPr>
        <w:t>Battery Replacement</w:t>
      </w:r>
    </w:p>
    <w:p w:rsidR="005E4675" w:rsidRDefault="005E4675" w:rsidP="005E4675">
      <w:pPr>
        <w:suppressAutoHyphens/>
        <w:spacing w:after="0"/>
        <w:jc w:val="both"/>
        <w:rPr>
          <w:rFonts w:cs="Calibri"/>
          <w:spacing w:val="-3"/>
        </w:rPr>
      </w:pPr>
      <w:r w:rsidRPr="00580111">
        <w:rPr>
          <w:rFonts w:cs="Calibri"/>
          <w:spacing w:val="-3"/>
        </w:rPr>
        <w:t xml:space="preserve">If battery replacement requires special tools or expertise in order to install, or, if battery replacement must be done by the </w:t>
      </w:r>
      <w:r>
        <w:rPr>
          <w:rFonts w:cs="Calibri"/>
          <w:spacing w:val="-3"/>
        </w:rPr>
        <w:t>Contract</w:t>
      </w:r>
      <w:r w:rsidRPr="00580111">
        <w:rPr>
          <w:rFonts w:cs="Calibri"/>
          <w:spacing w:val="-3"/>
        </w:rPr>
        <w:t xml:space="preserve">or in order to not void a warranty, then the </w:t>
      </w:r>
      <w:r>
        <w:rPr>
          <w:rFonts w:cs="Calibri"/>
          <w:spacing w:val="-3"/>
        </w:rPr>
        <w:t>Contract</w:t>
      </w:r>
      <w:r w:rsidRPr="00580111">
        <w:rPr>
          <w:rFonts w:cs="Calibri"/>
          <w:spacing w:val="-3"/>
        </w:rPr>
        <w:t>or must provide and install the batteries within seven (7) calendar days of notification by the</w:t>
      </w:r>
      <w:r>
        <w:rPr>
          <w:rFonts w:cs="Calibri"/>
          <w:spacing w:val="-3"/>
        </w:rPr>
        <w:t xml:space="preserve"> Ordering</w:t>
      </w:r>
      <w:r w:rsidRPr="00580111">
        <w:rPr>
          <w:rFonts w:cs="Calibri"/>
          <w:spacing w:val="-3"/>
        </w:rPr>
        <w:t xml:space="preserve"> Agency. Provision and installation of batteries as </w:t>
      </w:r>
      <w:r>
        <w:rPr>
          <w:rFonts w:cs="Calibri"/>
          <w:spacing w:val="-3"/>
        </w:rPr>
        <w:t>outlined</w:t>
      </w:r>
      <w:r w:rsidRPr="00580111">
        <w:rPr>
          <w:rFonts w:cs="Calibri"/>
          <w:spacing w:val="-3"/>
        </w:rPr>
        <w:t xml:space="preserve"> by this section </w:t>
      </w:r>
      <w:r>
        <w:rPr>
          <w:rFonts w:cs="Calibri"/>
          <w:spacing w:val="-3"/>
        </w:rPr>
        <w:t>must</w:t>
      </w:r>
      <w:r w:rsidRPr="00580111">
        <w:rPr>
          <w:rFonts w:cs="Calibri"/>
          <w:spacing w:val="-3"/>
        </w:rPr>
        <w:t xml:space="preserve"> also be at no additional cost to the State.</w:t>
      </w:r>
    </w:p>
    <w:p w:rsidR="005E4675" w:rsidRDefault="005E4675" w:rsidP="005E4675">
      <w:pPr>
        <w:spacing w:after="0"/>
      </w:pPr>
    </w:p>
    <w:p w:rsidR="005E4675" w:rsidRPr="00970821" w:rsidRDefault="00970821" w:rsidP="005E4675">
      <w:pPr>
        <w:spacing w:after="0"/>
        <w:jc w:val="both"/>
        <w:rPr>
          <w:b/>
        </w:rPr>
      </w:pPr>
      <w:bookmarkStart w:id="19" w:name="_Toc488912739"/>
      <w:bookmarkStart w:id="20" w:name="_Toc488928317"/>
      <w:bookmarkStart w:id="21" w:name="_Toc488928765"/>
      <w:bookmarkStart w:id="22" w:name="_Toc488928848"/>
      <w:r w:rsidRPr="00970821">
        <w:rPr>
          <w:b/>
        </w:rPr>
        <w:t>VENDOR MANAGED INVENTORY/VENDING MACHINES (OPTIONAL)</w:t>
      </w:r>
      <w:bookmarkEnd w:id="19"/>
      <w:bookmarkEnd w:id="20"/>
      <w:bookmarkEnd w:id="21"/>
      <w:bookmarkEnd w:id="22"/>
    </w:p>
    <w:p w:rsidR="005E4675" w:rsidRPr="00053DF4" w:rsidRDefault="00970821" w:rsidP="005E4675">
      <w:pPr>
        <w:spacing w:after="0"/>
        <w:jc w:val="both"/>
      </w:pPr>
      <w:r>
        <w:t>Some Contractors offer</w:t>
      </w:r>
      <w:r w:rsidR="005E4675" w:rsidRPr="00053DF4">
        <w:t xml:space="preserve"> Vendor Managed Inventory</w:t>
      </w:r>
      <w:r w:rsidR="005E4675">
        <w:t xml:space="preserve">, </w:t>
      </w:r>
      <w:r w:rsidR="005E4675" w:rsidRPr="00053DF4">
        <w:t>Vending Machines</w:t>
      </w:r>
      <w:r w:rsidR="005E4675">
        <w:t xml:space="preserve"> or similar value-add programs</w:t>
      </w:r>
      <w:r w:rsidR="005E4675" w:rsidRPr="00053DF4">
        <w:t xml:space="preserve"> </w:t>
      </w:r>
      <w:r w:rsidR="005E4675">
        <w:t>for the</w:t>
      </w:r>
      <w:r>
        <w:t>ir awarded</w:t>
      </w:r>
      <w:r w:rsidR="005E4675">
        <w:t xml:space="preserve"> category(</w:t>
      </w:r>
      <w:proofErr w:type="spellStart"/>
      <w:r w:rsidR="005E4675">
        <w:t>ies</w:t>
      </w:r>
      <w:proofErr w:type="spellEnd"/>
      <w:r>
        <w:t>)</w:t>
      </w:r>
      <w:r w:rsidR="005E4675">
        <w:t>.</w:t>
      </w:r>
    </w:p>
    <w:p w:rsidR="005E4675" w:rsidRPr="00053DF4" w:rsidRDefault="005E4675" w:rsidP="005E4675">
      <w:pPr>
        <w:spacing w:after="0"/>
        <w:jc w:val="both"/>
      </w:pPr>
    </w:p>
    <w:p w:rsidR="005E4675" w:rsidRPr="00053DF4" w:rsidRDefault="005E4675" w:rsidP="005E4675">
      <w:pPr>
        <w:spacing w:after="0"/>
        <w:jc w:val="both"/>
      </w:pPr>
      <w:r w:rsidRPr="00053DF4">
        <w:t xml:space="preserve">If </w:t>
      </w:r>
      <w:r w:rsidR="00970821">
        <w:t>a Contractor</w:t>
      </w:r>
      <w:r w:rsidRPr="00053DF4">
        <w:t xml:space="preserve"> has </w:t>
      </w:r>
      <w:r>
        <w:t>a value-add program</w:t>
      </w:r>
      <w:r w:rsidRPr="00053DF4">
        <w:t xml:space="preserve">, the State </w:t>
      </w:r>
      <w:r>
        <w:t>elect</w:t>
      </w:r>
      <w:r w:rsidR="00970821">
        <w:t>ed</w:t>
      </w:r>
      <w:r w:rsidRPr="00053DF4">
        <w:t xml:space="preserve"> to include</w:t>
      </w:r>
      <w:r>
        <w:t xml:space="preserve"> the program as an “</w:t>
      </w:r>
      <w:r w:rsidRPr="00053DF4">
        <w:t>option</w:t>
      </w:r>
      <w:r>
        <w:t>”</w:t>
      </w:r>
      <w:r w:rsidRPr="00053DF4">
        <w:t xml:space="preserve"> in the</w:t>
      </w:r>
      <w:r w:rsidR="00970821">
        <w:t>ir</w:t>
      </w:r>
      <w:r>
        <w:t xml:space="preserve"> c</w:t>
      </w:r>
      <w:r w:rsidRPr="00053DF4">
        <w:t>ontract</w:t>
      </w:r>
      <w:r>
        <w:t>.</w:t>
      </w:r>
      <w:r w:rsidRPr="00053DF4">
        <w:t xml:space="preserve"> </w:t>
      </w:r>
      <w:r>
        <w:t>Ordering agencies will have the option to participate in the program(s), at their discretion, at any time during the term of the contract.</w:t>
      </w:r>
    </w:p>
    <w:p w:rsidR="005E4675" w:rsidRPr="00053DF4" w:rsidRDefault="005E4675" w:rsidP="005E4675">
      <w:pPr>
        <w:spacing w:after="0"/>
        <w:jc w:val="both"/>
      </w:pPr>
    </w:p>
    <w:p w:rsidR="005E4675" w:rsidRPr="00053DF4" w:rsidRDefault="005E4675" w:rsidP="005E4675">
      <w:pPr>
        <w:spacing w:after="0"/>
        <w:jc w:val="both"/>
      </w:pPr>
      <w:r>
        <w:t xml:space="preserve">A template “Draft </w:t>
      </w:r>
      <w:r w:rsidRPr="00053DF4">
        <w:t>Vending Machine Lease Agreement</w:t>
      </w:r>
      <w:r>
        <w:t xml:space="preserve">” is </w:t>
      </w:r>
      <w:r w:rsidR="00970821">
        <w:t>available upon request from DOP</w:t>
      </w:r>
      <w:r>
        <w:t xml:space="preserve">. If an agency elects to utilize vending machines, the lease agreement will be in substantially the same form as provided in the template. </w:t>
      </w:r>
    </w:p>
    <w:p w:rsidR="005E4675" w:rsidRDefault="005E4675" w:rsidP="005E4675">
      <w:pPr>
        <w:spacing w:after="0"/>
      </w:pPr>
    </w:p>
    <w:p w:rsidR="006B14BF" w:rsidRDefault="006B14BF" w:rsidP="006B14BF">
      <w:pPr>
        <w:spacing w:after="0"/>
        <w:jc w:val="both"/>
        <w:rPr>
          <w:b/>
        </w:rPr>
      </w:pPr>
      <w:r w:rsidRPr="002655FA">
        <w:rPr>
          <w:b/>
        </w:rPr>
        <w:t>AREAS:</w:t>
      </w:r>
    </w:p>
    <w:p w:rsidR="002655FA" w:rsidRPr="002655FA" w:rsidRDefault="002655FA" w:rsidP="006B14BF">
      <w:pPr>
        <w:spacing w:after="0"/>
        <w:jc w:val="both"/>
      </w:pPr>
      <w:r w:rsidRPr="002655FA">
        <w:t>Areas are demonstrated by the map below:</w:t>
      </w:r>
    </w:p>
    <w:p w:rsidR="006B14BF" w:rsidRDefault="002655FA" w:rsidP="005E4675">
      <w:pPr>
        <w:spacing w:after="0"/>
      </w:pPr>
      <w:r w:rsidRPr="00580111">
        <w:rPr>
          <w:noProof/>
        </w:rPr>
        <w:lastRenderedPageBreak/>
        <w:drawing>
          <wp:inline distT="0" distB="0" distL="0" distR="0" wp14:anchorId="034C70FA" wp14:editId="2696DE32">
            <wp:extent cx="5676900" cy="87773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87598" cy="8793902"/>
                    </a:xfrm>
                    <a:prstGeom prst="rect">
                      <a:avLst/>
                    </a:prstGeom>
                  </pic:spPr>
                </pic:pic>
              </a:graphicData>
            </a:graphic>
          </wp:inline>
        </w:drawing>
      </w:r>
    </w:p>
    <w:sectPr w:rsidR="006B14BF" w:rsidSect="005E4675">
      <w:pgSz w:w="12240" w:h="15840"/>
      <w:pgMar w:top="144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4E1"/>
    <w:multiLevelType w:val="hybridMultilevel"/>
    <w:tmpl w:val="80FA8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1393"/>
    <w:multiLevelType w:val="hybridMultilevel"/>
    <w:tmpl w:val="58A40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A16C4"/>
    <w:multiLevelType w:val="hybridMultilevel"/>
    <w:tmpl w:val="00FE71E6"/>
    <w:lvl w:ilvl="0" w:tplc="0409000B">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9643850"/>
    <w:multiLevelType w:val="hybridMultilevel"/>
    <w:tmpl w:val="1E54E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92D44"/>
    <w:multiLevelType w:val="hybridMultilevel"/>
    <w:tmpl w:val="BD5A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4C050E"/>
    <w:multiLevelType w:val="hybridMultilevel"/>
    <w:tmpl w:val="229C2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BDB"/>
    <w:multiLevelType w:val="hybridMultilevel"/>
    <w:tmpl w:val="42228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923509"/>
    <w:multiLevelType w:val="multilevel"/>
    <w:tmpl w:val="8AEE579A"/>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75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2"/>
  </w:num>
  <w:num w:numId="3">
    <w:abstractNumId w:val="3"/>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C9"/>
    <w:rsid w:val="000C32E6"/>
    <w:rsid w:val="000E6894"/>
    <w:rsid w:val="001148E9"/>
    <w:rsid w:val="002655FA"/>
    <w:rsid w:val="0039759F"/>
    <w:rsid w:val="00403C5D"/>
    <w:rsid w:val="00450520"/>
    <w:rsid w:val="00483481"/>
    <w:rsid w:val="005C1101"/>
    <w:rsid w:val="005E4675"/>
    <w:rsid w:val="0065124E"/>
    <w:rsid w:val="006B14BF"/>
    <w:rsid w:val="00701C1C"/>
    <w:rsid w:val="00851CD5"/>
    <w:rsid w:val="0093214E"/>
    <w:rsid w:val="00970821"/>
    <w:rsid w:val="009C778F"/>
    <w:rsid w:val="009E294A"/>
    <w:rsid w:val="00AF1B5D"/>
    <w:rsid w:val="00BB537A"/>
    <w:rsid w:val="00C13452"/>
    <w:rsid w:val="00C752C9"/>
    <w:rsid w:val="00EA158A"/>
    <w:rsid w:val="00EA6AE4"/>
    <w:rsid w:val="00F0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FCB0"/>
  <w15:chartTrackingRefBased/>
  <w15:docId w15:val="{B5B813EE-780B-4614-8692-2FF88B20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B5D"/>
    <w:pPr>
      <w:spacing w:after="200" w:line="276" w:lineRule="auto"/>
    </w:pPr>
  </w:style>
  <w:style w:type="paragraph" w:styleId="Heading1">
    <w:name w:val="heading 1"/>
    <w:basedOn w:val="BodyText"/>
    <w:next w:val="Normal"/>
    <w:link w:val="Heading1Char"/>
    <w:qFormat/>
    <w:rsid w:val="00AF1B5D"/>
    <w:pPr>
      <w:numPr>
        <w:numId w:val="1"/>
      </w:numPr>
      <w:outlineLvl w:val="0"/>
    </w:pPr>
    <w:rPr>
      <w:rFonts w:ascii="Calibri" w:hAnsi="Calibri"/>
      <w:b/>
      <w:caps/>
    </w:rPr>
  </w:style>
  <w:style w:type="paragraph" w:styleId="Heading2">
    <w:name w:val="heading 2"/>
    <w:basedOn w:val="Normal"/>
    <w:next w:val="Normal"/>
    <w:link w:val="Heading2Char"/>
    <w:unhideWhenUsed/>
    <w:qFormat/>
    <w:rsid w:val="00AF1B5D"/>
    <w:pPr>
      <w:numPr>
        <w:ilvl w:val="1"/>
        <w:numId w:val="1"/>
      </w:numPr>
      <w:spacing w:after="0" w:line="240" w:lineRule="auto"/>
      <w:ind w:left="576" w:right="-360"/>
      <w:outlineLvl w:val="1"/>
    </w:pPr>
    <w:rPr>
      <w:rFonts w:ascii="Arial" w:eastAsia="Times New Roman" w:hAnsi="Arial" w:cs="Arial"/>
      <w:b/>
      <w:bCs/>
    </w:rPr>
  </w:style>
  <w:style w:type="paragraph" w:styleId="Heading3">
    <w:name w:val="heading 3"/>
    <w:basedOn w:val="Normal"/>
    <w:next w:val="Normal"/>
    <w:link w:val="Heading3Char"/>
    <w:qFormat/>
    <w:rsid w:val="00AF1B5D"/>
    <w:pPr>
      <w:keepNext/>
      <w:numPr>
        <w:ilvl w:val="2"/>
        <w:numId w:val="1"/>
      </w:numPr>
      <w:spacing w:after="0" w:line="240" w:lineRule="auto"/>
      <w:ind w:right="-360"/>
      <w:outlineLvl w:val="2"/>
    </w:pPr>
    <w:rPr>
      <w:rFonts w:ascii="Arial" w:eastAsia="Times New Roman" w:hAnsi="Arial" w:cs="Arial"/>
      <w:b/>
      <w:bCs/>
      <w:color w:val="000000"/>
    </w:rPr>
  </w:style>
  <w:style w:type="paragraph" w:styleId="Heading4">
    <w:name w:val="heading 4"/>
    <w:basedOn w:val="Normal"/>
    <w:next w:val="Normal"/>
    <w:link w:val="Heading4Char"/>
    <w:unhideWhenUsed/>
    <w:qFormat/>
    <w:rsid w:val="00AF1B5D"/>
    <w:pPr>
      <w:keepNext/>
      <w:numPr>
        <w:ilvl w:val="3"/>
        <w:numId w:val="1"/>
      </w:numPr>
      <w:spacing w:before="240" w:after="60" w:line="240" w:lineRule="auto"/>
      <w:ind w:right="-3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F1B5D"/>
    <w:pPr>
      <w:keepNext/>
      <w:numPr>
        <w:ilvl w:val="4"/>
        <w:numId w:val="1"/>
      </w:numPr>
      <w:spacing w:after="0" w:line="240" w:lineRule="auto"/>
      <w:ind w:right="-360"/>
      <w:outlineLvl w:val="4"/>
    </w:pPr>
    <w:rPr>
      <w:rFonts w:ascii="Arial" w:eastAsia="Times New Roman" w:hAnsi="Arial" w:cs="Arial"/>
      <w:b/>
      <w:bCs/>
      <w:color w:val="000000"/>
      <w:szCs w:val="28"/>
      <w:u w:val="single"/>
    </w:rPr>
  </w:style>
  <w:style w:type="paragraph" w:styleId="Heading6">
    <w:name w:val="heading 6"/>
    <w:basedOn w:val="Normal"/>
    <w:next w:val="Normal"/>
    <w:link w:val="Heading6Char"/>
    <w:unhideWhenUsed/>
    <w:qFormat/>
    <w:rsid w:val="00AF1B5D"/>
    <w:pPr>
      <w:numPr>
        <w:ilvl w:val="5"/>
        <w:numId w:val="1"/>
      </w:numPr>
      <w:spacing w:before="240" w:after="60" w:line="240" w:lineRule="auto"/>
      <w:ind w:right="-3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AF1B5D"/>
    <w:pPr>
      <w:numPr>
        <w:ilvl w:val="6"/>
        <w:numId w:val="1"/>
      </w:numPr>
      <w:spacing w:before="240" w:after="60" w:line="240" w:lineRule="auto"/>
      <w:ind w:right="-360"/>
      <w:outlineLvl w:val="6"/>
    </w:pPr>
    <w:rPr>
      <w:rFonts w:ascii="Calibri" w:eastAsia="Times New Roman" w:hAnsi="Calibri" w:cs="Times New Roman"/>
    </w:rPr>
  </w:style>
  <w:style w:type="paragraph" w:styleId="Heading8">
    <w:name w:val="heading 8"/>
    <w:basedOn w:val="Normal"/>
    <w:next w:val="Normal"/>
    <w:link w:val="Heading8Char"/>
    <w:semiHidden/>
    <w:unhideWhenUsed/>
    <w:qFormat/>
    <w:rsid w:val="00AF1B5D"/>
    <w:pPr>
      <w:numPr>
        <w:ilvl w:val="7"/>
        <w:numId w:val="1"/>
      </w:numPr>
      <w:spacing w:before="240" w:after="60" w:line="240" w:lineRule="auto"/>
      <w:ind w:right="-360"/>
      <w:outlineLvl w:val="7"/>
    </w:pPr>
    <w:rPr>
      <w:rFonts w:ascii="Calibri" w:eastAsia="Times New Roman" w:hAnsi="Calibri" w:cs="Times New Roman"/>
      <w:i/>
      <w:iCs/>
    </w:rPr>
  </w:style>
  <w:style w:type="paragraph" w:styleId="Heading9">
    <w:name w:val="heading 9"/>
    <w:basedOn w:val="Normal"/>
    <w:next w:val="Normal"/>
    <w:link w:val="Heading9Char"/>
    <w:semiHidden/>
    <w:unhideWhenUsed/>
    <w:qFormat/>
    <w:rsid w:val="00AF1B5D"/>
    <w:pPr>
      <w:numPr>
        <w:ilvl w:val="8"/>
        <w:numId w:val="1"/>
      </w:numPr>
      <w:spacing w:before="240" w:after="60" w:line="240" w:lineRule="auto"/>
      <w:ind w:right="-3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B5D"/>
    <w:pPr>
      <w:spacing w:after="0" w:line="240" w:lineRule="auto"/>
      <w:ind w:right="-360"/>
    </w:pPr>
    <w:rPr>
      <w:rFonts w:ascii="Arial" w:eastAsia="Times New Roman" w:hAnsi="Arial" w:cs="Arial"/>
      <w:color w:val="000000"/>
    </w:rPr>
  </w:style>
  <w:style w:type="character" w:customStyle="1" w:styleId="BodyTextChar">
    <w:name w:val="Body Text Char"/>
    <w:basedOn w:val="DefaultParagraphFont"/>
    <w:link w:val="BodyText"/>
    <w:rsid w:val="00AF1B5D"/>
    <w:rPr>
      <w:rFonts w:ascii="Arial" w:eastAsia="Times New Roman" w:hAnsi="Arial" w:cs="Arial"/>
      <w:color w:val="000000"/>
    </w:rPr>
  </w:style>
  <w:style w:type="character" w:customStyle="1" w:styleId="Heading1Char">
    <w:name w:val="Heading 1 Char"/>
    <w:basedOn w:val="DefaultParagraphFont"/>
    <w:link w:val="Heading1"/>
    <w:rsid w:val="00AF1B5D"/>
    <w:rPr>
      <w:rFonts w:ascii="Calibri" w:eastAsia="Times New Roman" w:hAnsi="Calibri" w:cs="Arial"/>
      <w:b/>
      <w:caps/>
      <w:color w:val="000000"/>
    </w:rPr>
  </w:style>
  <w:style w:type="character" w:customStyle="1" w:styleId="Heading2Char">
    <w:name w:val="Heading 2 Char"/>
    <w:basedOn w:val="DefaultParagraphFont"/>
    <w:link w:val="Heading2"/>
    <w:rsid w:val="00AF1B5D"/>
    <w:rPr>
      <w:rFonts w:ascii="Arial" w:eastAsia="Times New Roman" w:hAnsi="Arial" w:cs="Arial"/>
      <w:b/>
      <w:bCs/>
    </w:rPr>
  </w:style>
  <w:style w:type="character" w:customStyle="1" w:styleId="Heading3Char">
    <w:name w:val="Heading 3 Char"/>
    <w:basedOn w:val="DefaultParagraphFont"/>
    <w:link w:val="Heading3"/>
    <w:rsid w:val="00AF1B5D"/>
    <w:rPr>
      <w:rFonts w:ascii="Arial" w:eastAsia="Times New Roman" w:hAnsi="Arial" w:cs="Arial"/>
      <w:b/>
      <w:bCs/>
      <w:color w:val="000000"/>
    </w:rPr>
  </w:style>
  <w:style w:type="character" w:customStyle="1" w:styleId="Heading4Char">
    <w:name w:val="Heading 4 Char"/>
    <w:basedOn w:val="DefaultParagraphFont"/>
    <w:link w:val="Heading4"/>
    <w:rsid w:val="00AF1B5D"/>
    <w:rPr>
      <w:rFonts w:ascii="Calibri" w:eastAsia="Times New Roman" w:hAnsi="Calibri" w:cs="Times New Roman"/>
      <w:b/>
      <w:bCs/>
      <w:sz w:val="28"/>
      <w:szCs w:val="28"/>
    </w:rPr>
  </w:style>
  <w:style w:type="character" w:customStyle="1" w:styleId="Heading5Char">
    <w:name w:val="Heading 5 Char"/>
    <w:basedOn w:val="DefaultParagraphFont"/>
    <w:link w:val="Heading5"/>
    <w:rsid w:val="00AF1B5D"/>
    <w:rPr>
      <w:rFonts w:ascii="Arial" w:eastAsia="Times New Roman" w:hAnsi="Arial" w:cs="Arial"/>
      <w:b/>
      <w:bCs/>
      <w:color w:val="000000"/>
      <w:szCs w:val="28"/>
      <w:u w:val="single"/>
    </w:rPr>
  </w:style>
  <w:style w:type="character" w:customStyle="1" w:styleId="Heading6Char">
    <w:name w:val="Heading 6 Char"/>
    <w:basedOn w:val="DefaultParagraphFont"/>
    <w:link w:val="Heading6"/>
    <w:rsid w:val="00AF1B5D"/>
    <w:rPr>
      <w:rFonts w:ascii="Calibri" w:eastAsia="Times New Roman" w:hAnsi="Calibri" w:cs="Times New Roman"/>
      <w:b/>
      <w:bCs/>
    </w:rPr>
  </w:style>
  <w:style w:type="character" w:customStyle="1" w:styleId="Heading7Char">
    <w:name w:val="Heading 7 Char"/>
    <w:basedOn w:val="DefaultParagraphFont"/>
    <w:link w:val="Heading7"/>
    <w:rsid w:val="00AF1B5D"/>
    <w:rPr>
      <w:rFonts w:ascii="Calibri" w:eastAsia="Times New Roman" w:hAnsi="Calibri" w:cs="Times New Roman"/>
    </w:rPr>
  </w:style>
  <w:style w:type="character" w:customStyle="1" w:styleId="Heading8Char">
    <w:name w:val="Heading 8 Char"/>
    <w:basedOn w:val="DefaultParagraphFont"/>
    <w:link w:val="Heading8"/>
    <w:semiHidden/>
    <w:rsid w:val="00AF1B5D"/>
    <w:rPr>
      <w:rFonts w:ascii="Calibri" w:eastAsia="Times New Roman" w:hAnsi="Calibri" w:cs="Times New Roman"/>
      <w:i/>
      <w:iCs/>
    </w:rPr>
  </w:style>
  <w:style w:type="character" w:customStyle="1" w:styleId="Heading9Char">
    <w:name w:val="Heading 9 Char"/>
    <w:basedOn w:val="DefaultParagraphFont"/>
    <w:link w:val="Heading9"/>
    <w:semiHidden/>
    <w:rsid w:val="00AF1B5D"/>
    <w:rPr>
      <w:rFonts w:ascii="Cambria" w:eastAsia="Times New Roman" w:hAnsi="Cambria" w:cs="Times New Roman"/>
    </w:rPr>
  </w:style>
  <w:style w:type="character" w:styleId="Hyperlink">
    <w:name w:val="Hyperlink"/>
    <w:uiPriority w:val="99"/>
    <w:rsid w:val="005E4675"/>
    <w:rPr>
      <w:color w:val="0000FF"/>
      <w:u w:val="single"/>
    </w:rPr>
  </w:style>
  <w:style w:type="paragraph" w:styleId="ListParagraph">
    <w:name w:val="List Paragraph"/>
    <w:basedOn w:val="Normal"/>
    <w:uiPriority w:val="34"/>
    <w:qFormat/>
    <w:rsid w:val="005E4675"/>
    <w:pPr>
      <w:ind w:left="720"/>
      <w:contextualSpacing/>
    </w:pPr>
  </w:style>
  <w:style w:type="paragraph" w:styleId="BalloonText">
    <w:name w:val="Balloon Text"/>
    <w:basedOn w:val="Normal"/>
    <w:link w:val="BalloonTextChar"/>
    <w:uiPriority w:val="99"/>
    <w:semiHidden/>
    <w:unhideWhenUsed/>
    <w:rsid w:val="00114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6574">
      <w:bodyDiv w:val="1"/>
      <w:marLeft w:val="0"/>
      <w:marRight w:val="0"/>
      <w:marTop w:val="0"/>
      <w:marBottom w:val="0"/>
      <w:divBdr>
        <w:top w:val="none" w:sz="0" w:space="0" w:color="auto"/>
        <w:left w:val="none" w:sz="0" w:space="0" w:color="auto"/>
        <w:bottom w:val="none" w:sz="0" w:space="0" w:color="auto"/>
        <w:right w:val="none" w:sz="0" w:space="0" w:color="auto"/>
      </w:divBdr>
    </w:div>
    <w:div w:id="18911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os.idaho.gov/general/holidays.htm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4332</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Quignon</dc:creator>
  <cp:keywords/>
  <dc:description/>
  <cp:lastModifiedBy>Arianne Quignon</cp:lastModifiedBy>
  <cp:revision>6</cp:revision>
  <dcterms:created xsi:type="dcterms:W3CDTF">2019-08-12T15:30:00Z</dcterms:created>
  <dcterms:modified xsi:type="dcterms:W3CDTF">2019-08-12T15:39:00Z</dcterms:modified>
</cp:coreProperties>
</file>