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53778" w14:textId="4B6FFBBB" w:rsidR="008E04EC" w:rsidRPr="008E04EC" w:rsidRDefault="008E04EC" w:rsidP="008F745C">
      <w:pPr>
        <w:jc w:val="center"/>
        <w:rPr>
          <w:rFonts w:ascii="Arial" w:hAnsi="Arial" w:cs="Arial"/>
          <w:b/>
          <w:bCs/>
        </w:rPr>
      </w:pPr>
      <w:r w:rsidRPr="008E04EC">
        <w:rPr>
          <w:rFonts w:ascii="Arial" w:hAnsi="Arial" w:cs="Arial"/>
          <w:b/>
          <w:bCs/>
          <w:noProof/>
        </w:rPr>
        <w:drawing>
          <wp:inline distT="0" distB="0" distL="0" distR="0" wp14:anchorId="124C605D" wp14:editId="64BC2B36">
            <wp:extent cx="2752725" cy="9283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847" cy="932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7DFCD" w14:textId="26B013AE" w:rsidR="002D0B27" w:rsidRPr="008E04EC" w:rsidRDefault="0088006C" w:rsidP="008E04E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E04EC">
        <w:rPr>
          <w:rFonts w:ascii="Arial" w:hAnsi="Arial" w:cs="Arial"/>
          <w:b/>
          <w:bCs/>
          <w:sz w:val="24"/>
          <w:szCs w:val="24"/>
          <w:u w:val="single"/>
        </w:rPr>
        <w:t>Program Benefits</w:t>
      </w:r>
      <w:r w:rsidR="008E04EC">
        <w:rPr>
          <w:rFonts w:ascii="Arial" w:hAnsi="Arial" w:cs="Arial"/>
          <w:b/>
          <w:bCs/>
          <w:sz w:val="24"/>
          <w:szCs w:val="24"/>
          <w:u w:val="single"/>
        </w:rPr>
        <w:t xml:space="preserve"> Overview</w:t>
      </w:r>
    </w:p>
    <w:p w14:paraId="70CB2BDB" w14:textId="58BA8C0A" w:rsidR="0088006C" w:rsidRPr="008F745C" w:rsidRDefault="0088006C" w:rsidP="0088006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F745C">
        <w:rPr>
          <w:rFonts w:ascii="Arial" w:hAnsi="Arial" w:cs="Arial"/>
          <w:b/>
          <w:bCs/>
        </w:rPr>
        <w:t>Single procurement vehicle for staff augmentation needs</w:t>
      </w:r>
    </w:p>
    <w:p w14:paraId="086E65A1" w14:textId="2EBCD4D4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 xml:space="preserve">Streamlines overall process through a single point of contact </w:t>
      </w:r>
    </w:p>
    <w:p w14:paraId="0ABA476E" w14:textId="52C636FD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Simplified invoicing process, all handled through CAI</w:t>
      </w:r>
    </w:p>
    <w:p w14:paraId="19386666" w14:textId="57CBD36B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CAI’s performance is managed through contractual service level agreements</w:t>
      </w:r>
    </w:p>
    <w:p w14:paraId="417A9852" w14:textId="37C6DBD0" w:rsidR="0020191B" w:rsidRPr="008E04EC" w:rsidRDefault="0020191B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Significant reduction in “time to hire”</w:t>
      </w:r>
      <w:r w:rsidR="00EC3A7B">
        <w:rPr>
          <w:rFonts w:ascii="Arial" w:hAnsi="Arial" w:cs="Arial"/>
        </w:rPr>
        <w:t xml:space="preserve"> through proven workflow process</w:t>
      </w:r>
    </w:p>
    <w:p w14:paraId="726CFE83" w14:textId="5A751FBB" w:rsidR="0088006C" w:rsidRPr="008F745C" w:rsidRDefault="0088006C" w:rsidP="0088006C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8F745C">
        <w:rPr>
          <w:rFonts w:ascii="Arial" w:hAnsi="Arial" w:cs="Arial"/>
          <w:b/>
          <w:bCs/>
        </w:rPr>
        <w:t>Full-service approach</w:t>
      </w:r>
    </w:p>
    <w:p w14:paraId="0DA07C7E" w14:textId="7B7B11F3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Workflow process is handled via Vendor Management System (VMS)</w:t>
      </w:r>
    </w:p>
    <w:p w14:paraId="60D4A5BE" w14:textId="00F3A108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CAI advises in identifying and classifying needs</w:t>
      </w:r>
    </w:p>
    <w:p w14:paraId="3CA28212" w14:textId="3FDDAF62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CAI screens and performs initial qualification of candidates submitted by vendor network</w:t>
      </w:r>
      <w:r w:rsidR="00527ADA" w:rsidRPr="008E04EC">
        <w:rPr>
          <w:rFonts w:ascii="Arial" w:hAnsi="Arial" w:cs="Arial"/>
        </w:rPr>
        <w:t xml:space="preserve">, but final selection still </w:t>
      </w:r>
      <w:r w:rsidR="008F745C">
        <w:rPr>
          <w:rFonts w:ascii="Arial" w:hAnsi="Arial" w:cs="Arial"/>
        </w:rPr>
        <w:t xml:space="preserve">rests </w:t>
      </w:r>
      <w:r w:rsidR="00527ADA" w:rsidRPr="008E04EC">
        <w:rPr>
          <w:rFonts w:ascii="Arial" w:hAnsi="Arial" w:cs="Arial"/>
        </w:rPr>
        <w:t>in the hands of the State</w:t>
      </w:r>
    </w:p>
    <w:p w14:paraId="09DD75D8" w14:textId="20B1CF02" w:rsidR="00225663" w:rsidRPr="008E04EC" w:rsidRDefault="0088006C" w:rsidP="00225663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CAI handles communication with and administration of vendors</w:t>
      </w:r>
    </w:p>
    <w:p w14:paraId="605F53DF" w14:textId="2D65E972" w:rsidR="00225663" w:rsidRPr="008E04EC" w:rsidRDefault="00225663" w:rsidP="00225663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CAI removes administrative burden from the State, allowing managers to focus on other critical tasks</w:t>
      </w:r>
    </w:p>
    <w:p w14:paraId="754682A9" w14:textId="1340C170" w:rsidR="0088006C" w:rsidRPr="008F745C" w:rsidRDefault="00BA313E" w:rsidP="0088006C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Robust </w:t>
      </w:r>
      <w:r w:rsidR="0088006C" w:rsidRPr="008F745C">
        <w:rPr>
          <w:rFonts w:ascii="Arial" w:hAnsi="Arial" w:cs="Arial"/>
          <w:b/>
          <w:bCs/>
        </w:rPr>
        <w:t>Vendor Management System</w:t>
      </w:r>
      <w:r w:rsidR="008E04EC" w:rsidRPr="008F745C">
        <w:rPr>
          <w:rFonts w:ascii="Arial" w:hAnsi="Arial" w:cs="Arial"/>
          <w:b/>
          <w:bCs/>
        </w:rPr>
        <w:t xml:space="preserve"> (VMS)</w:t>
      </w:r>
      <w:r>
        <w:rPr>
          <w:rFonts w:ascii="Arial" w:hAnsi="Arial" w:cs="Arial"/>
          <w:b/>
          <w:bCs/>
        </w:rPr>
        <w:t xml:space="preserve"> in VectorVMS</w:t>
      </w:r>
    </w:p>
    <w:p w14:paraId="074140CA" w14:textId="624DC7DF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VectorVMS provides for full transparency throughout the program lifecycle</w:t>
      </w:r>
    </w:p>
    <w:p w14:paraId="5CF9A9D9" w14:textId="4ADDF8A4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Entire end-to-end process is handled through the VMS</w:t>
      </w:r>
    </w:p>
    <w:p w14:paraId="14059602" w14:textId="2C5A284B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Detailed reporting is available on thousands of data points</w:t>
      </w:r>
      <w:r w:rsidR="00225663" w:rsidRPr="008E04EC">
        <w:rPr>
          <w:rFonts w:ascii="Arial" w:hAnsi="Arial" w:cs="Arial"/>
        </w:rPr>
        <w:t>, enabling the State to make better informed business decisions</w:t>
      </w:r>
    </w:p>
    <w:p w14:paraId="7A37E512" w14:textId="55610CEE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CAI handles configuration and maintenance of the VMS</w:t>
      </w:r>
    </w:p>
    <w:p w14:paraId="0739E300" w14:textId="6E38AC7B" w:rsidR="0088006C" w:rsidRPr="008F745C" w:rsidRDefault="00BA313E" w:rsidP="0088006C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Open v</w:t>
      </w:r>
      <w:r w:rsidR="0088006C" w:rsidRPr="008F745C">
        <w:rPr>
          <w:rFonts w:ascii="Arial" w:hAnsi="Arial" w:cs="Arial"/>
          <w:b/>
          <w:bCs/>
        </w:rPr>
        <w:t xml:space="preserve">endor </w:t>
      </w:r>
      <w:r w:rsidR="008F745C">
        <w:rPr>
          <w:rFonts w:ascii="Arial" w:hAnsi="Arial" w:cs="Arial"/>
          <w:b/>
          <w:bCs/>
        </w:rPr>
        <w:t>n</w:t>
      </w:r>
      <w:r w:rsidR="0088006C" w:rsidRPr="008F745C">
        <w:rPr>
          <w:rFonts w:ascii="Arial" w:hAnsi="Arial" w:cs="Arial"/>
          <w:b/>
          <w:bCs/>
        </w:rPr>
        <w:t>etwork</w:t>
      </w:r>
    </w:p>
    <w:p w14:paraId="354556BF" w14:textId="2E5DDF57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Open network allows for greater flexibility and increased access to niche technologies</w:t>
      </w:r>
    </w:p>
    <w:p w14:paraId="270CE83D" w14:textId="3B454B23" w:rsidR="0088006C" w:rsidRPr="008E04EC" w:rsidRDefault="0088006C" w:rsidP="0088006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Enables enhanced utilization of Idaho-based companies</w:t>
      </w:r>
    </w:p>
    <w:p w14:paraId="0CDC9ED7" w14:textId="2B9DE984" w:rsidR="0088006C" w:rsidRPr="008E04EC" w:rsidRDefault="0088006C" w:rsidP="008E04EC">
      <w:pPr>
        <w:numPr>
          <w:ilvl w:val="1"/>
          <w:numId w:val="1"/>
        </w:numPr>
        <w:rPr>
          <w:rFonts w:ascii="Arial" w:hAnsi="Arial" w:cs="Arial"/>
        </w:rPr>
      </w:pPr>
      <w:r w:rsidRPr="008E04EC">
        <w:rPr>
          <w:rFonts w:ascii="Arial" w:hAnsi="Arial" w:cs="Arial"/>
        </w:rPr>
        <w:t>CAI manages documentation and compliance of vendor network</w:t>
      </w:r>
    </w:p>
    <w:sectPr w:rsidR="0088006C" w:rsidRPr="008E0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45251"/>
    <w:multiLevelType w:val="hybridMultilevel"/>
    <w:tmpl w:val="E7D6A246"/>
    <w:lvl w:ilvl="0" w:tplc="F9D4FD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595959" w:themeColor="text1" w:themeTint="A6"/>
        <w:sz w:val="28"/>
        <w:szCs w:val="28"/>
      </w:rPr>
    </w:lvl>
    <w:lvl w:ilvl="1" w:tplc="D916C3C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595959" w:themeColor="text1" w:themeTint="A6"/>
        <w:sz w:val="28"/>
        <w:szCs w:val="28"/>
      </w:rPr>
    </w:lvl>
    <w:lvl w:ilvl="2" w:tplc="D06C7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EED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F0FC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A6FF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6E4B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7A69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322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A4066"/>
    <w:multiLevelType w:val="hybridMultilevel"/>
    <w:tmpl w:val="73CAA85C"/>
    <w:lvl w:ilvl="0" w:tplc="6EA41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963C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2B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43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AA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60E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EE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D805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508A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6C"/>
    <w:rsid w:val="000155A9"/>
    <w:rsid w:val="0020191B"/>
    <w:rsid w:val="00225663"/>
    <w:rsid w:val="00527ADA"/>
    <w:rsid w:val="0088006C"/>
    <w:rsid w:val="008E04EC"/>
    <w:rsid w:val="008F745C"/>
    <w:rsid w:val="00AB3FB8"/>
    <w:rsid w:val="00BA313E"/>
    <w:rsid w:val="00D40CB6"/>
    <w:rsid w:val="00EC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5DB0C"/>
  <w15:chartTrackingRefBased/>
  <w15:docId w15:val="{29C34AF0-87CD-4874-8F69-859A5799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0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800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0299">
          <w:marLeft w:val="44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268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010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09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2404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4863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345">
          <w:marLeft w:val="1166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979E347CBF8499DDEE01097C5EC9F" ma:contentTypeVersion="6" ma:contentTypeDescription="Create a new document." ma:contentTypeScope="" ma:versionID="6d02f86ef3cbc8a57a6deb9423f6b713">
  <xsd:schema xmlns:xsd="http://www.w3.org/2001/XMLSchema" xmlns:xs="http://www.w3.org/2001/XMLSchema" xmlns:p="http://schemas.microsoft.com/office/2006/metadata/properties" xmlns:ns2="1b03d44d-51ec-4051-a111-bf0ef69d324a" xmlns:ns3="5df70a10-2969-40ba-b479-a56b7aeb9397" targetNamespace="http://schemas.microsoft.com/office/2006/metadata/properties" ma:root="true" ma:fieldsID="f48cbad43a0e7f7683dd93fb836808d1" ns2:_="" ns3:_="">
    <xsd:import namespace="1b03d44d-51ec-4051-a111-bf0ef69d324a"/>
    <xsd:import namespace="5df70a10-2969-40ba-b479-a56b7aeb9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3d44d-51ec-4051-a111-bf0ef69d3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70a10-2969-40ba-b479-a56b7aeb93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D372FD-978D-44BC-90A6-A4C2627B74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40511-FEEF-46D0-8128-9F64595B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03d44d-51ec-4051-a111-bf0ef69d324a"/>
    <ds:schemaRef ds:uri="5df70a10-2969-40ba-b479-a56b7aeb9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91BB7-2159-4962-8C68-6C525A88AD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Tilley</dc:creator>
  <cp:keywords/>
  <dc:description/>
  <cp:lastModifiedBy>Christopher Tilley</cp:lastModifiedBy>
  <cp:revision>5</cp:revision>
  <dcterms:created xsi:type="dcterms:W3CDTF">2022-02-16T13:38:00Z</dcterms:created>
  <dcterms:modified xsi:type="dcterms:W3CDTF">2022-02-16T13:42:00Z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0x010100276979E347CBF8499DDEE01097C5EC9F</vt:lpwstr>
  </property>
</Properties>
</file>