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6D" w:rsidRDefault="005F57B1" w:rsidP="00DE7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to Procure</w:t>
      </w:r>
      <w:r w:rsidR="00DE791B" w:rsidRPr="00BB0A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 w:rsidR="00032FAA">
        <w:rPr>
          <w:b/>
          <w:sz w:val="28"/>
          <w:szCs w:val="28"/>
        </w:rPr>
        <w:t>Brand Name</w:t>
      </w:r>
      <w:r>
        <w:rPr>
          <w:b/>
          <w:sz w:val="28"/>
          <w:szCs w:val="28"/>
        </w:rPr>
        <w:t xml:space="preserve"> Only”</w:t>
      </w:r>
    </w:p>
    <w:p w:rsidR="00DE791B" w:rsidRPr="00BB0AF8" w:rsidRDefault="00DE791B" w:rsidP="00DE791B">
      <w:pPr>
        <w:jc w:val="center"/>
        <w:rPr>
          <w:b/>
          <w:sz w:val="28"/>
          <w:szCs w:val="28"/>
        </w:rPr>
      </w:pPr>
      <w:r w:rsidRPr="00BB0AF8">
        <w:rPr>
          <w:b/>
          <w:sz w:val="28"/>
          <w:szCs w:val="28"/>
        </w:rPr>
        <w:t>Division of Purchasing</w:t>
      </w:r>
      <w:r w:rsidR="000E026D">
        <w:rPr>
          <w:b/>
          <w:sz w:val="28"/>
          <w:szCs w:val="28"/>
        </w:rPr>
        <w:t xml:space="preserve"> (DOP)</w:t>
      </w:r>
    </w:p>
    <w:p w:rsidR="00DE791B" w:rsidRDefault="00DE791B" w:rsidP="00DE791B"/>
    <w:p w:rsidR="00DE791B" w:rsidRDefault="00DE791B" w:rsidP="00CF7067">
      <w:pPr>
        <w:jc w:val="center"/>
      </w:pPr>
      <w:r w:rsidRPr="00DE791B">
        <w:rPr>
          <w:b/>
        </w:rPr>
        <w:t xml:space="preserve">E-mail </w:t>
      </w:r>
      <w:r w:rsidR="00E46AFE">
        <w:rPr>
          <w:b/>
        </w:rPr>
        <w:t xml:space="preserve">Completed Request </w:t>
      </w:r>
      <w:r w:rsidR="00131E2A">
        <w:rPr>
          <w:b/>
        </w:rPr>
        <w:t xml:space="preserve">Form </w:t>
      </w:r>
      <w:r w:rsidRPr="00DE791B">
        <w:rPr>
          <w:b/>
        </w:rPr>
        <w:t>to:</w:t>
      </w:r>
      <w:r w:rsidR="00131E2A">
        <w:rPr>
          <w:b/>
        </w:rPr>
        <w:t xml:space="preserve"> </w:t>
      </w:r>
      <w:r w:rsidR="00131E2A">
        <w:t xml:space="preserve">DOP at </w:t>
      </w:r>
      <w:hyperlink r:id="rId7" w:history="1">
        <w:r w:rsidRPr="00F03CF2">
          <w:rPr>
            <w:rStyle w:val="Hyperlink"/>
          </w:rPr>
          <w:t>purchasing@adm.idaho.go</w:t>
        </w:r>
        <w:bookmarkStart w:id="0" w:name="_GoBack"/>
        <w:bookmarkEnd w:id="0"/>
        <w:r w:rsidRPr="00F03CF2">
          <w:rPr>
            <w:rStyle w:val="Hyperlink"/>
          </w:rPr>
          <w:t>v</w:t>
        </w:r>
      </w:hyperlink>
    </w:p>
    <w:p w:rsidR="00131E2A" w:rsidRDefault="00131E2A" w:rsidP="00DE7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6948"/>
      </w:tblGrid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Agency Purchasing Representative (name):</w:t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E-mail/Phone:</w:t>
            </w:r>
            <w:r>
              <w:tab/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Name of Agency:</w:t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Request for the Purchase of:</w:t>
            </w:r>
            <w:r>
              <w:tab/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CF7067" w:rsidP="002F6093">
            <w:pPr>
              <w:spacing w:line="360" w:lineRule="auto"/>
            </w:pPr>
            <w:r>
              <w:t>Name of Manufacturer (Brand Name):</w:t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</w:tbl>
    <w:p w:rsidR="00BB45B0" w:rsidRDefault="00BB45B0" w:rsidP="00BB45B0"/>
    <w:p w:rsidR="00CF7067" w:rsidRDefault="001C2EE7" w:rsidP="00CF7067">
      <w:pPr>
        <w:rPr>
          <w:i/>
        </w:rPr>
      </w:pPr>
      <w:hyperlink r:id="rId8" w:history="1">
        <w:r w:rsidR="00CF7067" w:rsidRPr="00E76CFD">
          <w:rPr>
            <w:rStyle w:val="Hyperlink"/>
            <w:i/>
          </w:rPr>
          <w:t>IDAPA 38.05.01.111.05</w:t>
        </w:r>
      </w:hyperlink>
      <w:r w:rsidR="00CF7067">
        <w:rPr>
          <w:i/>
        </w:rPr>
        <w:t xml:space="preserve"> provides that brand name specifications may be utilized if the administrator or designee makes a written determination that the requirement for the brand name is justified, based on the needs of the State</w:t>
      </w:r>
      <w:r w:rsidR="00CF7067" w:rsidRPr="00EB5171">
        <w:rPr>
          <w:i/>
        </w:rPr>
        <w:t>.</w:t>
      </w:r>
      <w:r w:rsidR="00CF7067">
        <w:rPr>
          <w:i/>
        </w:rPr>
        <w:t xml:space="preserve">  Brand name products must be competitively bid to the greatest extent practicable.</w:t>
      </w:r>
    </w:p>
    <w:p w:rsidR="00B70368" w:rsidRDefault="00032FAA" w:rsidP="00CF7067">
      <w:pPr>
        <w:tabs>
          <w:tab w:val="left" w:pos="2505"/>
          <w:tab w:val="left" w:pos="2925"/>
        </w:tabs>
      </w:pPr>
      <w:r>
        <w:tab/>
      </w:r>
      <w:r w:rsidR="00CF7067">
        <w:tab/>
      </w:r>
    </w:p>
    <w:p w:rsidR="00B70368" w:rsidRPr="00B70368" w:rsidRDefault="00B70368" w:rsidP="000E026D">
      <w:r w:rsidRPr="00B70368">
        <w:rPr>
          <w:b/>
        </w:rPr>
        <w:t>Background and Justification</w:t>
      </w:r>
      <w:r>
        <w:t xml:space="preserve"> (</w:t>
      </w:r>
      <w:r w:rsidRPr="00B70368">
        <w:rPr>
          <w:i/>
        </w:rPr>
        <w:t>attach additional sheets as needed</w:t>
      </w:r>
      <w:r w:rsidR="005F57B1">
        <w:t xml:space="preserve">; </w:t>
      </w:r>
      <w:r w:rsidR="005F57B1" w:rsidRPr="005F57B1">
        <w:rPr>
          <w:i/>
        </w:rPr>
        <w:t xml:space="preserve">include a statement that confirms the item is not available through an Open </w:t>
      </w:r>
      <w:r w:rsidR="00C14E50">
        <w:rPr>
          <w:i/>
        </w:rPr>
        <w:t xml:space="preserve">(statewide mandatory use) </w:t>
      </w:r>
      <w:r w:rsidR="005F57B1" w:rsidRPr="005F57B1">
        <w:rPr>
          <w:i/>
        </w:rPr>
        <w:t>contract AND include specific details about the research you performed to determine that there are no equivalent products and/or how you confirmed that similar items would not meet your requirements</w:t>
      </w:r>
      <w:r w:rsidR="005F57B1">
        <w:t>):</w:t>
      </w:r>
    </w:p>
    <w:p w:rsidR="00DE791B" w:rsidRDefault="00BD1413" w:rsidP="00DE791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78105</wp:posOffset>
                </wp:positionV>
                <wp:extent cx="6934200" cy="2600960"/>
                <wp:effectExtent l="0" t="0" r="1905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60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1C" w:rsidRDefault="00572D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6.15pt;width:546pt;height:20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9MIwIAAEUEAAAOAAAAZHJzL2Uyb0RvYy54bWysU9uO0zAQfUfiHyy/06SlLduo6WrpUoS0&#10;XKRdPmDiOI2F7Qm222T5esZOt1QLvCD8YHk84+OZc2bW14PR7CidV2hLPp3knEkrsFZ2X/KvD7tX&#10;V5z5ALYGjVaW/FF6fr15+WLdd4WcYYu6lo4RiPVF35W8DaErssyLVhrwE+ykJWeDzkAg0+2z2kFP&#10;6EZnszxfZj26unMopPd0ezs6+SbhN40U4XPTeBmYLjnlFtLu0l7FPdusodg76FolTmnAP2RhQFn6&#10;9Ax1CwHYwanfoIwSDj02YSLQZNg0SshUA1UzzZ9Vc99CJ1MtRI7vzjT5/wcrPh2/OKbqki84s2BI&#10;ogc5BPYWBzaL7PSdLyjovqOwMNA1qZwq9d0dim+eWdy2YPfyxjnsWwk1ZTeNL7OLpyOOjyBV/xFr&#10;+gYOARPQ0DgTqSMyGKGTSo9nZWIqgi6Xq9dzkpszQb7ZMs9Xy6RdBsXT88758F6iYfFQckfSJ3g4&#10;3vkQ04HiKST+5lGreqe0TobbV1vt2BGoTXZppQqehWnL+pKvFrPFyMBfIfK0/gRhVKB+18qU/Ooc&#10;BEXk7Z2tUzcGUHo8U8ranoiM3I0shqEaTsJUWD8SpQ7HvqY5pEOL7gdnPfV0yf33AzjJmf5gSZbV&#10;dD6PQ5CM+eLNjAx36akuPWAFQZU8cDYetyENTiTM4g3J16hEbNR5zOSUK/Vq4vs0V3EYLu0U9Wv6&#10;Nz8BAAD//wMAUEsDBBQABgAIAAAAIQCv9XlX4AAAAAsBAAAPAAAAZHJzL2Rvd25yZXYueG1sTI/B&#10;TsMwEETvSPyDtUhcUGsnrUoa4lQICQS3UhBc3XibRNjrYLtp+HvcExx3ZjT7ptpM1rARfegdScjm&#10;AhhS43RPrYT3t8dZASxERVoZRyjhBwNs6suLSpXanegVx11sWSqhUCoJXYxDyXloOrQqzN2AlLyD&#10;81bFdPqWa69Oqdwangux4lb1lD50asCHDpuv3dFKKJbP42d4WWw/mtXBrOPN7fj07aW8vpru74BF&#10;nOJfGM74CR3qxLR3R9KBGQmzLE9bYjLyBbBzQBQiKXsJyzxbA68r/n9D/QsAAP//AwBQSwECLQAU&#10;AAYACAAAACEAtoM4kv4AAADhAQAAEwAAAAAAAAAAAAAAAAAAAAAAW0NvbnRlbnRfVHlwZXNdLnht&#10;bFBLAQItABQABgAIAAAAIQA4/SH/1gAAAJQBAAALAAAAAAAAAAAAAAAAAC8BAABfcmVscy8ucmVs&#10;c1BLAQItABQABgAIAAAAIQDX5v9MIwIAAEUEAAAOAAAAAAAAAAAAAAAAAC4CAABkcnMvZTJvRG9j&#10;LnhtbFBLAQItABQABgAIAAAAIQCv9XlX4AAAAAsBAAAPAAAAAAAAAAAAAAAAAH0EAABkcnMvZG93&#10;bnJldi54bWxQSwUGAAAAAAQABADzAAAAigUAAAAA&#10;">
                <v:textbox>
                  <w:txbxContent>
                    <w:p w:rsidR="00572D1C" w:rsidRDefault="00572D1C"/>
                  </w:txbxContent>
                </v:textbox>
              </v:shape>
            </w:pict>
          </mc:Fallback>
        </mc:AlternateContent>
      </w:r>
      <w:r w:rsidR="00DE791B">
        <w:tab/>
      </w:r>
      <w:r w:rsidR="00DE791B">
        <w:tab/>
      </w:r>
    </w:p>
    <w:p w:rsidR="00E46AFE" w:rsidRDefault="00E46AFE" w:rsidP="00DE791B">
      <w:r>
        <w:tab/>
      </w:r>
    </w:p>
    <w:p w:rsidR="00E46AFE" w:rsidRDefault="00DE791B" w:rsidP="00E46AFE">
      <w:pPr>
        <w:ind w:firstLine="720"/>
        <w:rPr>
          <w:b/>
        </w:rPr>
      </w:pPr>
      <w:r w:rsidRPr="00E46AFE">
        <w:rPr>
          <w:b/>
        </w:rPr>
        <w:tab/>
      </w:r>
    </w:p>
    <w:p w:rsidR="00E46AFE" w:rsidRDefault="00E46AFE" w:rsidP="00DE791B">
      <w:pPr>
        <w:rPr>
          <w:b/>
        </w:rPr>
      </w:pPr>
    </w:p>
    <w:p w:rsidR="00DE791B" w:rsidRDefault="00DE791B" w:rsidP="00DE79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5B0" w:rsidRDefault="00E46AFE" w:rsidP="00131E2A">
      <w:r>
        <w:t xml:space="preserve"> </w:t>
      </w:r>
      <w:r>
        <w:tab/>
      </w:r>
    </w:p>
    <w:p w:rsidR="00DE791B" w:rsidRDefault="00DE791B" w:rsidP="00131E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1E2A" w:rsidRDefault="00131E2A" w:rsidP="009F380F"/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C14E50" w:rsidRDefault="00C14E50" w:rsidP="009F380F">
      <w:pPr>
        <w:rPr>
          <w:b/>
          <w:i/>
        </w:rPr>
      </w:pPr>
    </w:p>
    <w:p w:rsidR="00572D1C" w:rsidRPr="00131E2A" w:rsidRDefault="00AD55AB" w:rsidP="009F380F">
      <w:r>
        <w:rPr>
          <w:b/>
          <w:i/>
        </w:rPr>
        <w:t xml:space="preserve">Agency Certification: </w:t>
      </w:r>
      <w:r w:rsidR="00EB5171">
        <w:rPr>
          <w:i/>
        </w:rPr>
        <w:t>The information provided above is true and accur</w:t>
      </w:r>
      <w:r w:rsidR="00E07E20">
        <w:rPr>
          <w:i/>
        </w:rPr>
        <w:t>ate to the best of my knowledge, and support</w:t>
      </w:r>
      <w:r w:rsidR="00C14E50">
        <w:rPr>
          <w:i/>
        </w:rPr>
        <w:t>s</w:t>
      </w:r>
      <w:r w:rsidR="00E07E20">
        <w:rPr>
          <w:i/>
        </w:rPr>
        <w:t xml:space="preserve"> the requirement for a brand name specification</w:t>
      </w:r>
      <w:r w:rsidR="00EB5171">
        <w:rPr>
          <w:i/>
        </w:rPr>
        <w:t>, in the best interest of the State</w:t>
      </w:r>
      <w:r w:rsidR="00572D1C" w:rsidRPr="00572D1C">
        <w:rPr>
          <w:i/>
        </w:rPr>
        <w:t>:</w:t>
      </w:r>
    </w:p>
    <w:p w:rsidR="00131E2A" w:rsidRDefault="00131E2A" w:rsidP="009F380F">
      <w:pPr>
        <w:rPr>
          <w:i/>
        </w:rPr>
      </w:pPr>
    </w:p>
    <w:p w:rsidR="00572D1C" w:rsidRDefault="00572D1C" w:rsidP="009F380F">
      <w:pPr>
        <w:rPr>
          <w:i/>
        </w:rPr>
      </w:pPr>
      <w:r w:rsidRPr="00572D1C">
        <w:rPr>
          <w:i/>
        </w:rPr>
        <w:t xml:space="preserve">Agency </w:t>
      </w:r>
      <w:r w:rsidR="005F57B1">
        <w:rPr>
          <w:i/>
        </w:rPr>
        <w:t>Requestor</w:t>
      </w:r>
      <w:r w:rsidRPr="00572D1C">
        <w:rPr>
          <w:i/>
        </w:rPr>
        <w:t xml:space="preserve"> (signature): ________________</w:t>
      </w:r>
      <w:r w:rsidR="00AD55AB">
        <w:rPr>
          <w:i/>
        </w:rPr>
        <w:t>__________________</w:t>
      </w:r>
      <w:r w:rsidR="005F57B1">
        <w:rPr>
          <w:i/>
        </w:rPr>
        <w:t>____________</w:t>
      </w:r>
      <w:r w:rsidR="005F57B1">
        <w:rPr>
          <w:i/>
        </w:rPr>
        <w:tab/>
      </w:r>
      <w:r w:rsidR="00AD55AB">
        <w:rPr>
          <w:i/>
        </w:rPr>
        <w:t>Date: ____________________</w:t>
      </w:r>
    </w:p>
    <w:p w:rsidR="005F57B1" w:rsidRDefault="005F57B1" w:rsidP="009F380F">
      <w:pPr>
        <w:rPr>
          <w:i/>
        </w:rPr>
      </w:pPr>
    </w:p>
    <w:p w:rsidR="005F57B1" w:rsidRPr="00572D1C" w:rsidRDefault="005F57B1" w:rsidP="009F380F">
      <w:pPr>
        <w:rPr>
          <w:i/>
        </w:rPr>
      </w:pPr>
      <w:r>
        <w:rPr>
          <w:i/>
        </w:rPr>
        <w:t>Agency Purchasing Representative (signature): _________________________________ Date: ____________________</w:t>
      </w:r>
    </w:p>
    <w:p w:rsidR="00131E2A" w:rsidRDefault="00131E2A" w:rsidP="00DE791B"/>
    <w:p w:rsidR="00975732" w:rsidRPr="00DE043B" w:rsidRDefault="00975732" w:rsidP="00975732">
      <w:pPr>
        <w:jc w:val="both"/>
      </w:pPr>
      <w:r>
        <w:t>*****************************************************************************************</w:t>
      </w:r>
    </w:p>
    <w:p w:rsidR="00975732" w:rsidRPr="00DE043B" w:rsidRDefault="00BD1413" w:rsidP="00975732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154305</wp:posOffset>
                </wp:positionV>
                <wp:extent cx="266700" cy="219075"/>
                <wp:effectExtent l="11430" t="11430" r="7620" b="762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32" w:rsidRDefault="00975732" w:rsidP="00975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83.4pt;margin-top:12.15pt;width:21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8YKgIAAFY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lGiWYct&#10;ehKDJ29hIKvATm9cjk6PBt38gNfY5VipM/fAvzqiYdcy3Yhba6FvBaswu2l4mVw9HXFcACn7j1Bh&#10;GHbwEIGG2naBOiSDIDp26XTpTEiF42W2WCxTtHA0ZdN1upzHCCx/fmys8+8FdCQIBbXY+AjOjvfO&#10;h2RY/uwSYjlQstpLpaJim3KnLDkyHJJ9/M7oP7kpTfqCrufZfKz/rxBp/P4E0UmP065kV9DVxYnl&#10;gbV3uoqz6JlUo4wpK32mMTA3cuiHcoj9ihwHikuoTsirhXG4cRlRaMF+p6THwS6o+3ZgVlCiPmjs&#10;zXo6m4VNiMpsvsxQsdeW8trCNEeognpKRnHnx+05GCubFiON06DhFvtZy8j1S1bn9HF4YwvOixa2&#10;41qPXi+/g+0PAAAA//8DAFBLAwQUAAYACAAAACEAHF34Yd4AAAAJAQAADwAAAGRycy9kb3ducmV2&#10;LnhtbEyPQU/DMAyF70j8h8hIXBBL6UYppemEkEBwg4HgmjVeW5E4Jcm68u8xJzhZz356/l69np0V&#10;E4Y4eFJwschAILXeDNQpeHu9Py9BxKTJaOsJFXxjhHVzfFTryvgDveC0SZ3gEIqVVtCnNFZSxrZH&#10;p+PCj0h82/ngdGIZOmmCPnC4szLPskI6PRB/6PWIdz22n5u9U1CuHqeP+LR8fm+Lnb1OZ1fTw1dQ&#10;6vRkvr0BkXBOf2b4xWd0aJhp6/dkorCsi4LRk4J8tQTBhjwrebFVcMlTNrX836D5AQAA//8DAFBL&#10;AQItABQABgAIAAAAIQC2gziS/gAAAOEBAAATAAAAAAAAAAAAAAAAAAAAAABbQ29udGVudF9UeXBl&#10;c10ueG1sUEsBAi0AFAAGAAgAAAAhADj9If/WAAAAlAEAAAsAAAAAAAAAAAAAAAAALwEAAF9yZWxz&#10;Ly5yZWxzUEsBAi0AFAAGAAgAAAAhAIuv3xgqAgAAVgQAAA4AAAAAAAAAAAAAAAAALgIAAGRycy9l&#10;Mm9Eb2MueG1sUEsBAi0AFAAGAAgAAAAhABxd+GHeAAAACQEAAA8AAAAAAAAAAAAAAAAAhAQAAGRy&#10;cy9kb3ducmV2LnhtbFBLBQYAAAAABAAEAPMAAACPBQAAAAA=&#10;">
                <v:textbox>
                  <w:txbxContent>
                    <w:p w:rsidR="00975732" w:rsidRDefault="00975732" w:rsidP="0097573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154305</wp:posOffset>
                </wp:positionV>
                <wp:extent cx="266700" cy="219075"/>
                <wp:effectExtent l="11430" t="11430" r="762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32" w:rsidRDefault="00975732" w:rsidP="00975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.35pt;margin-top:12.15pt;width:2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ZtLAIAAFYEAAAOAAAAZHJzL2Uyb0RvYy54bWysVNuO0zAQfUfiHyy/06RRL9uo6WrpUoS0&#10;LEi7fIDjOImF4zG226R8PWOn242AJ0QeLNszPnPmzEy2t0OnyElYJ0EXdD5LKRGaQyV1U9Bvz4d3&#10;N5Q4z3TFFGhR0LNw9Hb39s22N7nIoAVVCUsQRLu8NwVtvTd5kjjeio65GRih0ViD7ZjHo22SyrIe&#10;0TuVZGm6SnqwlbHAhXN4ez8a6S7i17Xg/ktdO+GJKihy83G1cS3Dmuy2LG8sM63kFxrsH1h0TGoM&#10;eoW6Z56Ro5V/QHWSW3BQ+xmHLoG6llzEHDCbefpbNk8tMyLmguI4c5XJ/T9Y/nj6aomssHaUaNZh&#10;iZ7F4Ml7GMg6qNMbl6PTk0E3P+B18AyZOvMA/LsjGvYt0424sxb6VrAK2c3Dy2TydMRxAaTsP0OF&#10;YdjRQwQaatsFQBSDIDpW6XytTKDC8TJbrdYpWjiasvkmXS9jBJa/PDbW+Y8COhI2BbVY+AjOTg/O&#10;BzIsf3GJ5EHJ6iCVigfblHtlyYlhkxzid0F3UzelSV/QzTJbjvlPbW4KkcbvbxCd9NjtSnYFvbk6&#10;sTyo9kFXsRc9k2rcI2WlLzIG5UYN/VAOsV5ZCBAkLqE6o64WxubGYcRNC/YnJT02dkHdjyOzghL1&#10;SWNtNvPFIkxCPCyW6wwPdmoppxamOUIV1FMybvd+nJ6jsbJpMdLYDRrusJ61jFq/srrQx+aNJbgM&#10;WpiO6Tl6vf4Odr8AAAD//wMAUEsDBBQABgAIAAAAIQDVujcv3QAAAAcBAAAPAAAAZHJzL2Rvd25y&#10;ZXYueG1sTI7BTsMwEETvSPyDtUhcUOvQlDaEbCqEBIIbFARXN94mEfY62G4a/h5zgtNoNKOZV20m&#10;a8RIPvSOES7nGQjixumeW4S31/tZASJExVoZx4TwTQE29elJpUrtjvxC4za2Io1wKBVCF+NQShma&#10;jqwKczcQp2zvvFUxWd9K7dUxjVsjF1m2klb1nB46NdBdR83n9mARiuXj+BGe8uf3ZrU31/FiPT58&#10;ecTzs+n2BkSkKf6V4Rc/oUOdmHbuwDoIgzAr1qmJsFjmIFKe50l3CFdFAbKu5H/++gcAAP//AwBQ&#10;SwECLQAUAAYACAAAACEAtoM4kv4AAADhAQAAEwAAAAAAAAAAAAAAAAAAAAAAW0NvbnRlbnRfVHlw&#10;ZXNdLnhtbFBLAQItABQABgAIAAAAIQA4/SH/1gAAAJQBAAALAAAAAAAAAAAAAAAAAC8BAABfcmVs&#10;cy8ucmVsc1BLAQItABQABgAIAAAAIQBVYAZtLAIAAFYEAAAOAAAAAAAAAAAAAAAAAC4CAABkcnMv&#10;ZTJvRG9jLnhtbFBLAQItABQABgAIAAAAIQDVujcv3QAAAAcBAAAPAAAAAAAAAAAAAAAAAIYEAABk&#10;cnMvZG93bnJldi54bWxQSwUGAAAAAAQABADzAAAAkAUAAAAA&#10;">
                <v:textbox>
                  <w:txbxContent>
                    <w:p w:rsidR="00975732" w:rsidRDefault="00975732" w:rsidP="00975732"/>
                  </w:txbxContent>
                </v:textbox>
              </v:shape>
            </w:pict>
          </mc:Fallback>
        </mc:AlternateContent>
      </w:r>
      <w:r w:rsidR="00D27ABD">
        <w:t xml:space="preserve"> ++</w:t>
      </w:r>
    </w:p>
    <w:p w:rsidR="00975732" w:rsidRPr="00DE043B" w:rsidRDefault="00975732" w:rsidP="00975732">
      <w:pPr>
        <w:ind w:left="450" w:right="-372"/>
        <w:jc w:val="both"/>
      </w:pPr>
      <w:r w:rsidRPr="0035790B">
        <w:rPr>
          <w:b/>
        </w:rPr>
        <w:t>Approved</w:t>
      </w:r>
      <w:r w:rsidRPr="00DE043B">
        <w:tab/>
      </w:r>
      <w:r w:rsidRPr="00DE043B">
        <w:tab/>
      </w:r>
      <w:r w:rsidRPr="0035790B">
        <w:rPr>
          <w:b/>
        </w:rPr>
        <w:t>Rejected</w:t>
      </w:r>
      <w:r w:rsidRPr="00DE043B">
        <w:tab/>
        <w:t>DOP Administrator</w:t>
      </w:r>
      <w:r>
        <w:t xml:space="preserve"> </w:t>
      </w:r>
      <w:r w:rsidR="00DE0B8B">
        <w:t>Signature</w:t>
      </w:r>
      <w:r w:rsidRPr="00DE043B">
        <w:t xml:space="preserve"> </w:t>
      </w:r>
      <w:r w:rsidRPr="00DE043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E043B">
        <w:rPr>
          <w:u w:val="single"/>
        </w:rPr>
        <w:tab/>
      </w:r>
      <w:r w:rsidRPr="00DE043B">
        <w:rPr>
          <w:u w:val="single"/>
        </w:rPr>
        <w:tab/>
      </w:r>
      <w:r w:rsidR="00DE0B8B">
        <w:rPr>
          <w:u w:val="single"/>
        </w:rPr>
        <w:t>______</w:t>
      </w:r>
    </w:p>
    <w:p w:rsidR="00975732" w:rsidRPr="00DE043B" w:rsidRDefault="00975732" w:rsidP="00975732">
      <w:pPr>
        <w:ind w:right="-372"/>
        <w:jc w:val="both"/>
      </w:pPr>
    </w:p>
    <w:p w:rsidR="00975732" w:rsidRDefault="00975732" w:rsidP="00975732">
      <w:pPr>
        <w:ind w:left="2880" w:right="-372" w:firstLine="720"/>
        <w:jc w:val="both"/>
        <w:rPr>
          <w:u w:val="single"/>
        </w:rPr>
      </w:pPr>
      <w:r w:rsidRPr="00DE043B">
        <w:t>DOP Administrator</w:t>
      </w:r>
      <w:r>
        <w:t xml:space="preserve"> </w:t>
      </w:r>
      <w:r w:rsidR="00DE0B8B">
        <w:t>Printed Name__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E043B">
        <w:rPr>
          <w:u w:val="single"/>
        </w:rPr>
        <w:tab/>
      </w:r>
      <w:r w:rsidRPr="00DE043B">
        <w:rPr>
          <w:u w:val="single"/>
        </w:rPr>
        <w:tab/>
      </w:r>
      <w:r w:rsidR="00DE0B8B">
        <w:rPr>
          <w:u w:val="single"/>
        </w:rPr>
        <w:t>______</w:t>
      </w:r>
    </w:p>
    <w:p w:rsidR="00975732" w:rsidRDefault="00975732" w:rsidP="00975732">
      <w:pPr>
        <w:ind w:left="2880" w:right="-372" w:firstLine="720"/>
        <w:jc w:val="both"/>
      </w:pPr>
    </w:p>
    <w:p w:rsidR="00BB45B0" w:rsidRPr="00975732" w:rsidRDefault="00975732" w:rsidP="00975732">
      <w:pPr>
        <w:ind w:left="2880" w:right="-372" w:firstLine="720"/>
        <w:jc w:val="both"/>
        <w:rPr>
          <w:u w:val="single"/>
        </w:rPr>
      </w:pPr>
      <w:r w:rsidRPr="00DE043B">
        <w:t xml:space="preserve">Date </w:t>
      </w:r>
      <w:r w:rsidRPr="00DE043B">
        <w:rPr>
          <w:u w:val="single"/>
        </w:rPr>
        <w:tab/>
      </w:r>
      <w:r w:rsidRPr="00DE043B">
        <w:rPr>
          <w:u w:val="single"/>
        </w:rPr>
        <w:tab/>
      </w:r>
      <w:r>
        <w:rPr>
          <w:u w:val="single"/>
        </w:rPr>
        <w:tab/>
      </w:r>
      <w:r w:rsidRPr="00DE043B">
        <w:rPr>
          <w:u w:val="single"/>
        </w:rPr>
        <w:tab/>
      </w:r>
    </w:p>
    <w:sectPr w:rsidR="00BB45B0" w:rsidRPr="00975732" w:rsidSect="00D27ABD">
      <w:footerReference w:type="default" r:id="rId9"/>
      <w:pgSz w:w="12240" w:h="15840"/>
      <w:pgMar w:top="720" w:right="72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EE7" w:rsidRDefault="001C2EE7" w:rsidP="0046642A">
      <w:r>
        <w:separator/>
      </w:r>
    </w:p>
  </w:endnote>
  <w:endnote w:type="continuationSeparator" w:id="0">
    <w:p w:rsidR="001C2EE7" w:rsidRDefault="001C2EE7" w:rsidP="0046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42A" w:rsidRPr="0046642A" w:rsidRDefault="0046642A">
    <w:pPr>
      <w:pStyle w:val="Footer"/>
      <w:rPr>
        <w:sz w:val="18"/>
        <w:szCs w:val="18"/>
      </w:rPr>
    </w:pPr>
    <w:r w:rsidRPr="0046642A">
      <w:rPr>
        <w:sz w:val="18"/>
        <w:szCs w:val="18"/>
      </w:rPr>
      <w:t>Request</w:t>
    </w:r>
    <w:r>
      <w:rPr>
        <w:sz w:val="18"/>
        <w:szCs w:val="18"/>
      </w:rPr>
      <w:t xml:space="preserve"> </w:t>
    </w:r>
    <w:r w:rsidRPr="0046642A">
      <w:rPr>
        <w:sz w:val="18"/>
        <w:szCs w:val="18"/>
      </w:rPr>
      <w:t>Brand</w:t>
    </w:r>
    <w:r>
      <w:rPr>
        <w:sz w:val="18"/>
        <w:szCs w:val="18"/>
      </w:rPr>
      <w:t xml:space="preserve"> </w:t>
    </w:r>
    <w:r w:rsidRPr="0046642A">
      <w:rPr>
        <w:sz w:val="18"/>
        <w:szCs w:val="18"/>
      </w:rPr>
      <w:t>Name</w:t>
    </w:r>
    <w:r>
      <w:rPr>
        <w:sz w:val="18"/>
        <w:szCs w:val="18"/>
      </w:rPr>
      <w:t xml:space="preserve"> </w:t>
    </w:r>
    <w:r w:rsidRPr="0046642A">
      <w:rPr>
        <w:sz w:val="18"/>
        <w:szCs w:val="18"/>
      </w:rPr>
      <w:t>Exemption</w:t>
    </w:r>
    <w:r>
      <w:rPr>
        <w:sz w:val="18"/>
        <w:szCs w:val="18"/>
      </w:rPr>
      <w:t xml:space="preserve"> </w:t>
    </w:r>
    <w:r w:rsidR="00E07E20">
      <w:rPr>
        <w:sz w:val="18"/>
        <w:szCs w:val="18"/>
      </w:rPr>
      <w:t>0</w:t>
    </w:r>
    <w:r w:rsidR="005F57B1">
      <w:rPr>
        <w:sz w:val="18"/>
        <w:szCs w:val="18"/>
      </w:rPr>
      <w:t>1</w:t>
    </w:r>
    <w:r>
      <w:rPr>
        <w:sz w:val="18"/>
        <w:szCs w:val="18"/>
      </w:rPr>
      <w:t>-</w:t>
    </w:r>
    <w:r w:rsidR="005F57B1">
      <w:rPr>
        <w:sz w:val="18"/>
        <w:szCs w:val="18"/>
      </w:rPr>
      <w:t>01</w:t>
    </w:r>
    <w:r>
      <w:rPr>
        <w:sz w:val="18"/>
        <w:szCs w:val="18"/>
      </w:rPr>
      <w:t>-</w:t>
    </w:r>
    <w:r w:rsidR="005F57B1">
      <w:rPr>
        <w:sz w:val="18"/>
        <w:szCs w:val="18"/>
      </w:rPr>
      <w:t>14</w:t>
    </w:r>
    <w:r w:rsidRPr="0046642A">
      <w:rPr>
        <w:sz w:val="18"/>
        <w:szCs w:val="18"/>
      </w:rPr>
      <w:t>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EE7" w:rsidRDefault="001C2EE7" w:rsidP="0046642A">
      <w:r>
        <w:separator/>
      </w:r>
    </w:p>
  </w:footnote>
  <w:footnote w:type="continuationSeparator" w:id="0">
    <w:p w:rsidR="001C2EE7" w:rsidRDefault="001C2EE7" w:rsidP="0046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1B"/>
    <w:rsid w:val="00032FAA"/>
    <w:rsid w:val="000B5502"/>
    <w:rsid w:val="000E026D"/>
    <w:rsid w:val="000E37AF"/>
    <w:rsid w:val="00131E2A"/>
    <w:rsid w:val="001C2EE7"/>
    <w:rsid w:val="001D31BA"/>
    <w:rsid w:val="00270A5B"/>
    <w:rsid w:val="002F6093"/>
    <w:rsid w:val="00300196"/>
    <w:rsid w:val="0046642A"/>
    <w:rsid w:val="00572D1C"/>
    <w:rsid w:val="005F57B1"/>
    <w:rsid w:val="00612F04"/>
    <w:rsid w:val="006D5EA5"/>
    <w:rsid w:val="00815344"/>
    <w:rsid w:val="00905CFA"/>
    <w:rsid w:val="00915DAA"/>
    <w:rsid w:val="00931630"/>
    <w:rsid w:val="00944D28"/>
    <w:rsid w:val="00975732"/>
    <w:rsid w:val="0099588B"/>
    <w:rsid w:val="009F380F"/>
    <w:rsid w:val="00A70535"/>
    <w:rsid w:val="00AD55AB"/>
    <w:rsid w:val="00B24CB8"/>
    <w:rsid w:val="00B70368"/>
    <w:rsid w:val="00B87D8A"/>
    <w:rsid w:val="00BB0AF8"/>
    <w:rsid w:val="00BB45B0"/>
    <w:rsid w:val="00BD1413"/>
    <w:rsid w:val="00C14E50"/>
    <w:rsid w:val="00C73DA6"/>
    <w:rsid w:val="00CF7067"/>
    <w:rsid w:val="00D27ABD"/>
    <w:rsid w:val="00D93E44"/>
    <w:rsid w:val="00DE0B8B"/>
    <w:rsid w:val="00DE791B"/>
    <w:rsid w:val="00E07E20"/>
    <w:rsid w:val="00E36909"/>
    <w:rsid w:val="00E46AFE"/>
    <w:rsid w:val="00E76CFD"/>
    <w:rsid w:val="00E83ECD"/>
    <w:rsid w:val="00E84D41"/>
    <w:rsid w:val="00EB5171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91A6"/>
  <w15:docId w15:val="{3E9BB30D-A279-4BE4-A70A-92B876D6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7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9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4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64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64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64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rules.idaho.gov/rules/current/38/38050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rchasing@adm.idaho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ACC6-165F-4E0D-A65E-23B429AD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Administration</Company>
  <LinksUpToDate>false</LinksUpToDate>
  <CharactersWithSpaces>1755</CharactersWithSpaces>
  <SharedDoc>false</SharedDoc>
  <HLinks>
    <vt:vector size="12" baseType="variant">
      <vt:variant>
        <vt:i4>1966106</vt:i4>
      </vt:variant>
      <vt:variant>
        <vt:i4>3</vt:i4>
      </vt:variant>
      <vt:variant>
        <vt:i4>0</vt:i4>
      </vt:variant>
      <vt:variant>
        <vt:i4>5</vt:i4>
      </vt:variant>
      <vt:variant>
        <vt:lpwstr>http://adminrules.idaho.gov/rules/current/38/0501.pdf</vt:lpwstr>
      </vt:variant>
      <vt:variant>
        <vt:lpwstr/>
      </vt:variant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mailto:purchasing@adm.idaho.gov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shilderbrand</dc:creator>
  <cp:lastModifiedBy>Forrest Benedict</cp:lastModifiedBy>
  <cp:revision>2</cp:revision>
  <cp:lastPrinted>2013-06-27T21:13:00Z</cp:lastPrinted>
  <dcterms:created xsi:type="dcterms:W3CDTF">2018-05-09T15:05:00Z</dcterms:created>
  <dcterms:modified xsi:type="dcterms:W3CDTF">2018-05-09T15:05:00Z</dcterms:modified>
</cp:coreProperties>
</file>