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6D" w:rsidRDefault="00DE791B" w:rsidP="00DE791B">
      <w:pPr>
        <w:jc w:val="center"/>
        <w:rPr>
          <w:b/>
          <w:sz w:val="28"/>
          <w:szCs w:val="28"/>
        </w:rPr>
      </w:pPr>
      <w:r w:rsidRPr="00BB0AF8">
        <w:rPr>
          <w:b/>
          <w:sz w:val="28"/>
          <w:szCs w:val="28"/>
        </w:rPr>
        <w:t xml:space="preserve">Request for </w:t>
      </w:r>
      <w:r w:rsidR="00051784">
        <w:rPr>
          <w:b/>
          <w:sz w:val="28"/>
          <w:szCs w:val="28"/>
        </w:rPr>
        <w:t>Approval to Negotiate</w:t>
      </w:r>
    </w:p>
    <w:p w:rsidR="00C73DA6" w:rsidRDefault="00C73DA6" w:rsidP="00DE7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from</w:t>
      </w:r>
    </w:p>
    <w:p w:rsidR="00DE791B" w:rsidRPr="00BB0AF8" w:rsidRDefault="00DE791B" w:rsidP="00DE791B">
      <w:pPr>
        <w:jc w:val="center"/>
        <w:rPr>
          <w:b/>
          <w:sz w:val="28"/>
          <w:szCs w:val="28"/>
        </w:rPr>
      </w:pPr>
      <w:r w:rsidRPr="00BB0AF8">
        <w:rPr>
          <w:b/>
          <w:sz w:val="28"/>
          <w:szCs w:val="28"/>
        </w:rPr>
        <w:t xml:space="preserve"> Division of Purchasing</w:t>
      </w:r>
      <w:r w:rsidR="000E026D">
        <w:rPr>
          <w:b/>
          <w:sz w:val="28"/>
          <w:szCs w:val="28"/>
        </w:rPr>
        <w:t xml:space="preserve"> (DOP)</w:t>
      </w:r>
    </w:p>
    <w:p w:rsidR="00DE791B" w:rsidRDefault="00DE791B" w:rsidP="00DE791B"/>
    <w:p w:rsidR="00DE791B" w:rsidRDefault="00DE791B" w:rsidP="00020981">
      <w:pPr>
        <w:jc w:val="center"/>
      </w:pPr>
      <w:r w:rsidRPr="00DE791B">
        <w:rPr>
          <w:b/>
        </w:rPr>
        <w:t xml:space="preserve">E-mail </w:t>
      </w:r>
      <w:r w:rsidR="00E46AFE">
        <w:rPr>
          <w:b/>
        </w:rPr>
        <w:t xml:space="preserve">Completed Request </w:t>
      </w:r>
      <w:r w:rsidR="00131E2A">
        <w:rPr>
          <w:b/>
        </w:rPr>
        <w:t xml:space="preserve">Form </w:t>
      </w:r>
      <w:r w:rsidRPr="00DE791B">
        <w:rPr>
          <w:b/>
        </w:rPr>
        <w:t>to:</w:t>
      </w:r>
      <w:r w:rsidR="00131E2A">
        <w:rPr>
          <w:b/>
        </w:rPr>
        <w:t xml:space="preserve"> </w:t>
      </w:r>
      <w:hyperlink r:id="rId6" w:history="1">
        <w:r w:rsidRPr="00F03CF2">
          <w:rPr>
            <w:rStyle w:val="Hyperlink"/>
          </w:rPr>
          <w:t>purchasing@adm.idaho.gov</w:t>
        </w:r>
      </w:hyperlink>
    </w:p>
    <w:p w:rsidR="00131E2A" w:rsidRDefault="00131E2A" w:rsidP="00DE7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6783"/>
      </w:tblGrid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Agency Purchasing Representative (name):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E-mail/Phone:</w:t>
            </w:r>
            <w:r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  <w:r>
              <w:t>Name of Agency:</w:t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  <w:tr w:rsidR="00131E2A" w:rsidTr="002F6093">
        <w:tc>
          <w:tcPr>
            <w:tcW w:w="4068" w:type="dxa"/>
            <w:shd w:val="clear" w:color="auto" w:fill="auto"/>
          </w:tcPr>
          <w:p w:rsidR="00131E2A" w:rsidRDefault="00051784" w:rsidP="0017050C">
            <w:pPr>
              <w:spacing w:line="360" w:lineRule="auto"/>
            </w:pPr>
            <w:r>
              <w:t>Name of Offeror</w:t>
            </w:r>
            <w:r w:rsidR="001D59AB">
              <w:t>(</w:t>
            </w:r>
            <w:r>
              <w:t>s</w:t>
            </w:r>
            <w:r w:rsidR="001D59AB">
              <w:t>)</w:t>
            </w:r>
            <w:r w:rsidR="0017050C">
              <w:t xml:space="preserve"> to negotiate with</w:t>
            </w:r>
            <w:r w:rsidR="00131E2A">
              <w:t>:</w:t>
            </w:r>
            <w:r w:rsidR="00131E2A">
              <w:tab/>
            </w:r>
          </w:p>
        </w:tc>
        <w:tc>
          <w:tcPr>
            <w:tcW w:w="6948" w:type="dxa"/>
            <w:shd w:val="clear" w:color="auto" w:fill="auto"/>
          </w:tcPr>
          <w:p w:rsidR="00131E2A" w:rsidRDefault="00131E2A" w:rsidP="002F6093">
            <w:pPr>
              <w:spacing w:line="360" w:lineRule="auto"/>
            </w:pPr>
          </w:p>
        </w:tc>
      </w:tr>
    </w:tbl>
    <w:p w:rsidR="00BB45B0" w:rsidRDefault="00BB45B0" w:rsidP="00BB45B0"/>
    <w:p w:rsidR="001C2482" w:rsidRDefault="00051784" w:rsidP="00020981">
      <w:pPr>
        <w:rPr>
          <w:i/>
          <w:sz w:val="20"/>
          <w:szCs w:val="20"/>
        </w:rPr>
      </w:pPr>
      <w:r w:rsidRPr="00583AFF">
        <w:rPr>
          <w:rFonts w:cs="Arial"/>
          <w:i/>
          <w:sz w:val="20"/>
          <w:szCs w:val="20"/>
        </w:rPr>
        <w:t>The Administrator</w:t>
      </w:r>
      <w:r w:rsidR="00064432">
        <w:rPr>
          <w:rFonts w:cs="Arial"/>
          <w:i/>
          <w:sz w:val="20"/>
          <w:szCs w:val="20"/>
        </w:rPr>
        <w:t xml:space="preserve"> may authorize negotiations when</w:t>
      </w:r>
      <w:r w:rsidRPr="00583AFF">
        <w:rPr>
          <w:rFonts w:cs="Arial"/>
          <w:i/>
          <w:sz w:val="20"/>
          <w:szCs w:val="20"/>
        </w:rPr>
        <w:t xml:space="preserve"> a</w:t>
      </w:r>
      <w:r w:rsidRPr="00583AFF">
        <w:rPr>
          <w:i/>
          <w:sz w:val="20"/>
          <w:szCs w:val="20"/>
        </w:rPr>
        <w:t xml:space="preserve"> competitive solicitation has been unsuccessful because</w:t>
      </w:r>
      <w:r w:rsidR="001C2482">
        <w:rPr>
          <w:i/>
          <w:sz w:val="20"/>
          <w:szCs w:val="20"/>
        </w:rPr>
        <w:t xml:space="preserve"> (without limiting other possible reasons)</w:t>
      </w:r>
      <w:r w:rsidRPr="00583AFF">
        <w:rPr>
          <w:i/>
          <w:sz w:val="20"/>
          <w:szCs w:val="20"/>
        </w:rPr>
        <w:t>, all offers are unreasonable, noncompetitive or all offers exceed available funds and the available time and circumstances do not permit the del</w:t>
      </w:r>
      <w:r w:rsidR="001C2482">
        <w:rPr>
          <w:i/>
          <w:sz w:val="20"/>
          <w:szCs w:val="20"/>
        </w:rPr>
        <w:t>ay required for re-solicitation; or</w:t>
      </w:r>
      <w:r w:rsidRPr="00583AFF">
        <w:rPr>
          <w:b/>
          <w:bCs/>
          <w:i/>
          <w:sz w:val="20"/>
          <w:szCs w:val="20"/>
        </w:rPr>
        <w:t xml:space="preserve"> </w:t>
      </w:r>
      <w:r w:rsidRPr="00583AFF">
        <w:rPr>
          <w:i/>
          <w:sz w:val="20"/>
          <w:szCs w:val="20"/>
        </w:rPr>
        <w:t>there h</w:t>
      </w:r>
      <w:r w:rsidR="001C2482">
        <w:rPr>
          <w:i/>
          <w:sz w:val="20"/>
          <w:szCs w:val="20"/>
        </w:rPr>
        <w:t>as been inadequate competition.</w:t>
      </w:r>
    </w:p>
    <w:p w:rsidR="001C2482" w:rsidRDefault="001C2482" w:rsidP="00020981">
      <w:pPr>
        <w:rPr>
          <w:i/>
          <w:sz w:val="20"/>
          <w:szCs w:val="20"/>
        </w:rPr>
      </w:pPr>
    </w:p>
    <w:p w:rsidR="001C2482" w:rsidRDefault="001C2482" w:rsidP="0002098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Negotiations may also be authorized if, </w:t>
      </w:r>
      <w:r w:rsidR="00051784" w:rsidRPr="00583AFF">
        <w:rPr>
          <w:i/>
          <w:sz w:val="20"/>
          <w:szCs w:val="20"/>
        </w:rPr>
        <w:t>during the evaluation process</w:t>
      </w:r>
      <w:r>
        <w:rPr>
          <w:i/>
          <w:sz w:val="20"/>
          <w:szCs w:val="20"/>
        </w:rPr>
        <w:t>,</w:t>
      </w:r>
      <w:r w:rsidR="00051784" w:rsidRPr="00583AFF">
        <w:rPr>
          <w:i/>
          <w:sz w:val="20"/>
          <w:szCs w:val="20"/>
        </w:rPr>
        <w:t xml:space="preserve"> it is determined that more than one (1) vendor has submitted an acceptable proposal or bid and negotiations could secure advantageous terms o</w:t>
      </w:r>
      <w:r>
        <w:rPr>
          <w:i/>
          <w:sz w:val="20"/>
          <w:szCs w:val="20"/>
        </w:rPr>
        <w:t>r a reduced cost for the state (</w:t>
      </w:r>
      <w:r w:rsidRPr="001C2482">
        <w:rPr>
          <w:i/>
          <w:sz w:val="20"/>
          <w:szCs w:val="20"/>
          <w:u w:val="single"/>
        </w:rPr>
        <w:t>negotiations authorized under this paragraph are subject to the provisions and additional conditions of IDAPA 38.05.01.084.03 and 04</w:t>
      </w:r>
      <w:r>
        <w:rPr>
          <w:i/>
          <w:sz w:val="20"/>
          <w:szCs w:val="20"/>
        </w:rPr>
        <w:t xml:space="preserve">). </w:t>
      </w:r>
    </w:p>
    <w:p w:rsidR="001C2482" w:rsidRDefault="001C2482" w:rsidP="00020981">
      <w:pPr>
        <w:rPr>
          <w:i/>
          <w:sz w:val="20"/>
          <w:szCs w:val="20"/>
        </w:rPr>
      </w:pPr>
    </w:p>
    <w:p w:rsidR="00020981" w:rsidRPr="00583AFF" w:rsidRDefault="00051784" w:rsidP="00020981">
      <w:pPr>
        <w:rPr>
          <w:i/>
        </w:rPr>
      </w:pPr>
      <w:r w:rsidRPr="00583AFF">
        <w:rPr>
          <w:rFonts w:cs="Arial"/>
          <w:i/>
          <w:sz w:val="20"/>
          <w:szCs w:val="20"/>
        </w:rPr>
        <w:t>(</w:t>
      </w:r>
      <w:hyperlink r:id="rId7" w:history="1">
        <w:r w:rsidRPr="00233589">
          <w:rPr>
            <w:rStyle w:val="Hyperlink"/>
            <w:rFonts w:cs="Arial"/>
            <w:i/>
            <w:sz w:val="20"/>
            <w:szCs w:val="20"/>
          </w:rPr>
          <w:t>I.C §67-</w:t>
        </w:r>
        <w:r w:rsidR="00233589" w:rsidRPr="00233589">
          <w:rPr>
            <w:rStyle w:val="Hyperlink"/>
            <w:rFonts w:cs="Arial"/>
            <w:i/>
            <w:sz w:val="20"/>
            <w:szCs w:val="20"/>
          </w:rPr>
          <w:t>9205</w:t>
        </w:r>
        <w:r w:rsidRPr="00233589">
          <w:rPr>
            <w:rStyle w:val="Hyperlink"/>
            <w:rFonts w:cs="Arial"/>
            <w:i/>
            <w:sz w:val="20"/>
            <w:szCs w:val="20"/>
          </w:rPr>
          <w:t>(12)</w:t>
        </w:r>
      </w:hyperlink>
      <w:r w:rsidRPr="00583AFF">
        <w:rPr>
          <w:rFonts w:cs="Arial"/>
          <w:i/>
          <w:sz w:val="20"/>
          <w:szCs w:val="20"/>
        </w:rPr>
        <w:t xml:space="preserve">, </w:t>
      </w:r>
      <w:hyperlink r:id="rId8" w:history="1">
        <w:r w:rsidRPr="008338E5">
          <w:rPr>
            <w:rStyle w:val="Hyperlink"/>
            <w:rFonts w:cs="Arial"/>
            <w:i/>
            <w:sz w:val="20"/>
            <w:szCs w:val="20"/>
          </w:rPr>
          <w:t>IDAPA 38.05.01.084.02)</w:t>
        </w:r>
      </w:hyperlink>
      <w:bookmarkStart w:id="0" w:name="_GoBack"/>
      <w:bookmarkEnd w:id="0"/>
    </w:p>
    <w:p w:rsidR="00B70368" w:rsidRDefault="00032FAA" w:rsidP="00032FAA">
      <w:pPr>
        <w:tabs>
          <w:tab w:val="left" w:pos="2505"/>
        </w:tabs>
      </w:pPr>
      <w:r>
        <w:tab/>
      </w:r>
    </w:p>
    <w:p w:rsidR="00B70368" w:rsidRPr="00B70368" w:rsidRDefault="00B70368" w:rsidP="000E026D">
      <w:r w:rsidRPr="00B70368">
        <w:rPr>
          <w:b/>
        </w:rPr>
        <w:t>Background and Justification</w:t>
      </w:r>
      <w:r>
        <w:t xml:space="preserve"> (</w:t>
      </w:r>
      <w:r w:rsidRPr="00B70368">
        <w:rPr>
          <w:i/>
        </w:rPr>
        <w:t>attach additional sheets as needed</w:t>
      </w:r>
      <w:r>
        <w:t>):</w:t>
      </w:r>
    </w:p>
    <w:p w:rsidR="00DE791B" w:rsidRDefault="009E1737" w:rsidP="00DE791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78105</wp:posOffset>
                </wp:positionV>
                <wp:extent cx="6934200" cy="1844675"/>
                <wp:effectExtent l="0" t="0" r="1905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1C" w:rsidRDefault="00572D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6.15pt;width:546pt;height:14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r3IwIAAEUEAAAOAAAAZHJzL2Uyb0RvYy54bWysU9uO2yAQfa/Uf0C8N05SJ5tYcVbbbFNV&#10;2l6k3X4AxjhGBYYCib39+h2wN01vL1V5QAwzHGbOmdlc91qRk3BeginpbDKlRBgOtTSHkn552L9a&#10;UeIDMzVTYERJH4Wn19uXLzadLcQcWlC1cARBjC86W9I2BFtkmeet0MxPwAqDzgacZgFNd8hqxzpE&#10;1yqbT6fLrANXWwdceI+3t4OTbhN+0wgePjWNF4GokmJuIe0u7VXcs+2GFQfHbCv5mAb7hyw0kwY/&#10;PUPdssDI0cnfoLTkDjw0YcJBZ9A0kotUA1Yzm/5SzX3LrEi1IDnenmny/w+Wfzx9dkTWJV1QYphG&#10;iR5EH8gb6Mk8stNZX2DQvcWw0OM1qpwq9fYO+FdPDOxaZg7ixjnoWsFqzG4WX2YXTwccH0Gq7gPU&#10;+A07BkhAfeN0pA7JIIiOKj2elYmpcLxcrl/nKDclHH2zVZ4vrxbpD1Y8P7fOh3cCNImHkjqUPsGz&#10;050PMR1WPIfE3zwoWe+lUslwh2qnHDkxbJN9WiP6T2HKkK6k68V8MTDwV4hpWn+C0DJgvyupS7o6&#10;B7Ei8vbW1KkbA5NqOGPKyoxERu4GFkNf9aMwFdSPSKmDoa9xDvHQgvtOSYc9XVL/7cicoES9NyjL&#10;epbncQiSkS+u5mi4S0916WGGI1RJAyXDcRfS4ETCDNygfI1MxEadh0zGXLFXE9/jXMVhuLRT1I/p&#10;3z4BAAD//wMAUEsDBBQABgAIAAAAIQAABy+u4AAAAAsBAAAPAAAAZHJzL2Rvd25yZXYueG1sTI/N&#10;TsMwEITvSLyDtUhcUGs3QSWEOBVCAsGtlKpc3XibRPgn2G4a3p7tCY47M5r9plpN1rARQ+y9k7CY&#10;C2DoGq9710rYfjzPCmAxKaeV8Q4l/GCEVX15UalS+5N7x3GTWkYlLpZKQpfSUHIemw6tinM/oCPv&#10;4INVic7Qch3Uicqt4ZkQS25V7+hDpwZ86rD52hythOL2dfyMb/l61ywP5j7d3I0v30HK66vp8QFY&#10;win9heGMT+hQE9PeH52OzEiYLTLaksjIcmDngCgEKXsJucgK4HXF/2+ofwEAAP//AwBQSwECLQAU&#10;AAYACAAAACEAtoM4kv4AAADhAQAAEwAAAAAAAAAAAAAAAAAAAAAAW0NvbnRlbnRfVHlwZXNdLnht&#10;bFBLAQItABQABgAIAAAAIQA4/SH/1gAAAJQBAAALAAAAAAAAAAAAAAAAAC8BAABfcmVscy8ucmVs&#10;c1BLAQItABQABgAIAAAAIQCy4dr3IwIAAEUEAAAOAAAAAAAAAAAAAAAAAC4CAABkcnMvZTJvRG9j&#10;LnhtbFBLAQItABQABgAIAAAAIQAABy+u4AAAAAsBAAAPAAAAAAAAAAAAAAAAAH0EAABkcnMvZG93&#10;bnJldi54bWxQSwUGAAAAAAQABADzAAAAigUAAAAA&#10;">
                <v:textbox>
                  <w:txbxContent>
                    <w:p w:rsidR="00572D1C" w:rsidRDefault="00572D1C"/>
                  </w:txbxContent>
                </v:textbox>
              </v:shape>
            </w:pict>
          </mc:Fallback>
        </mc:AlternateContent>
      </w:r>
      <w:r w:rsidR="00DE791B">
        <w:tab/>
      </w:r>
      <w:r w:rsidR="00DE791B">
        <w:tab/>
      </w:r>
    </w:p>
    <w:p w:rsidR="00E46AFE" w:rsidRDefault="00E46AFE" w:rsidP="00DE791B">
      <w:r>
        <w:tab/>
      </w:r>
    </w:p>
    <w:p w:rsidR="00E46AFE" w:rsidRDefault="00DE791B" w:rsidP="00E46AFE">
      <w:pPr>
        <w:ind w:firstLine="720"/>
        <w:rPr>
          <w:b/>
        </w:rPr>
      </w:pPr>
      <w:r w:rsidRPr="00E46AFE">
        <w:rPr>
          <w:b/>
        </w:rPr>
        <w:tab/>
      </w:r>
    </w:p>
    <w:p w:rsidR="00E46AFE" w:rsidRDefault="00E46AFE" w:rsidP="00DE791B">
      <w:pPr>
        <w:rPr>
          <w:b/>
        </w:rPr>
      </w:pPr>
    </w:p>
    <w:p w:rsidR="00DE791B" w:rsidRDefault="00DE791B" w:rsidP="00DE79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5B0" w:rsidRDefault="00E46AFE" w:rsidP="00131E2A">
      <w:r>
        <w:t xml:space="preserve"> </w:t>
      </w:r>
      <w:r>
        <w:tab/>
      </w:r>
    </w:p>
    <w:p w:rsidR="00DE791B" w:rsidRDefault="00DE791B" w:rsidP="00131E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E2A" w:rsidRDefault="00131E2A" w:rsidP="009F380F"/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0E026D" w:rsidRDefault="000E026D" w:rsidP="009F380F">
      <w:pPr>
        <w:rPr>
          <w:b/>
          <w:i/>
        </w:rPr>
      </w:pPr>
    </w:p>
    <w:p w:rsidR="00572D1C" w:rsidRPr="00E50439" w:rsidRDefault="00AD55AB" w:rsidP="009F380F">
      <w:pPr>
        <w:rPr>
          <w:sz w:val="20"/>
          <w:szCs w:val="20"/>
        </w:rPr>
      </w:pPr>
      <w:r w:rsidRPr="00E50439">
        <w:rPr>
          <w:b/>
          <w:i/>
          <w:sz w:val="20"/>
          <w:szCs w:val="20"/>
        </w:rPr>
        <w:t xml:space="preserve">Agency Certification: </w:t>
      </w:r>
      <w:r w:rsidR="00EB5171" w:rsidRPr="00E50439">
        <w:rPr>
          <w:i/>
          <w:sz w:val="20"/>
          <w:szCs w:val="20"/>
        </w:rPr>
        <w:t xml:space="preserve">The information provided above is true and accurate to the best of my knowledge; </w:t>
      </w:r>
      <w:r w:rsidR="00051784">
        <w:rPr>
          <w:i/>
          <w:sz w:val="20"/>
          <w:szCs w:val="20"/>
        </w:rPr>
        <w:t>and negotiation is</w:t>
      </w:r>
      <w:r w:rsidR="00EB5171" w:rsidRPr="00E50439">
        <w:rPr>
          <w:i/>
          <w:sz w:val="20"/>
          <w:szCs w:val="20"/>
        </w:rPr>
        <w:t xml:space="preserve"> in the best interest of the State</w:t>
      </w:r>
      <w:r w:rsidR="00572D1C" w:rsidRPr="00E50439">
        <w:rPr>
          <w:i/>
          <w:sz w:val="20"/>
          <w:szCs w:val="20"/>
        </w:rPr>
        <w:t>:</w:t>
      </w:r>
    </w:p>
    <w:p w:rsidR="00131E2A" w:rsidRPr="00E50439" w:rsidRDefault="00131E2A" w:rsidP="009F380F">
      <w:pPr>
        <w:rPr>
          <w:i/>
          <w:sz w:val="20"/>
          <w:szCs w:val="20"/>
        </w:rPr>
      </w:pPr>
    </w:p>
    <w:p w:rsidR="00572D1C" w:rsidRPr="00E50439" w:rsidRDefault="00572D1C" w:rsidP="009F380F">
      <w:pPr>
        <w:rPr>
          <w:i/>
          <w:sz w:val="20"/>
          <w:szCs w:val="20"/>
        </w:rPr>
      </w:pPr>
      <w:r w:rsidRPr="00E50439">
        <w:rPr>
          <w:i/>
          <w:sz w:val="20"/>
          <w:szCs w:val="20"/>
        </w:rPr>
        <w:t>Agency Representative (signature): ________________</w:t>
      </w:r>
      <w:r w:rsidR="00AD55AB" w:rsidRPr="00E50439">
        <w:rPr>
          <w:i/>
          <w:sz w:val="20"/>
          <w:szCs w:val="20"/>
        </w:rPr>
        <w:t>__________________ Date: ______________________________</w:t>
      </w:r>
    </w:p>
    <w:p w:rsidR="00131E2A" w:rsidRPr="00E50439" w:rsidRDefault="00131E2A" w:rsidP="00DE791B">
      <w:pPr>
        <w:rPr>
          <w:sz w:val="20"/>
          <w:szCs w:val="20"/>
        </w:rPr>
      </w:pPr>
    </w:p>
    <w:p w:rsidR="00975732" w:rsidRPr="00DE043B" w:rsidRDefault="00975732" w:rsidP="00975732">
      <w:pPr>
        <w:jc w:val="both"/>
      </w:pPr>
      <w:r>
        <w:t>*****************************************************************************************</w:t>
      </w:r>
      <w:r w:rsidR="00E37918">
        <w:t>*********</w:t>
      </w:r>
    </w:p>
    <w:p w:rsidR="00E37918" w:rsidRDefault="009E1737" w:rsidP="00E3791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55880</wp:posOffset>
                </wp:positionV>
                <wp:extent cx="1913255" cy="515620"/>
                <wp:effectExtent l="5080" t="8255" r="571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918" w:rsidRDefault="00E379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3.15pt;margin-top:4.4pt;width:150.65pt;height:4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jkLAIAAFcEAAAOAAAAZHJzL2Uyb0RvYy54bWysVNtu2zAMfR+wfxD0vjjx4q4x4hRdugwD&#10;ugvQ7gNkWbaFSaImKbG7ry8lp2nQbS/D/CBIInVInkN6fTVqRQ7CeQmmoovZnBJhODTSdBX9fr97&#10;c0mJD8w0TIERFX0Qnl5tXr9aD7YUOfSgGuEIghhfDraifQi2zDLPe6GZn4EVBo0tOM0CHl2XNY4N&#10;iK5Vls/nF9kArrEOuPAeb28mI90k/LYVPHxtWy8CURXF3EJaXVrruGabNSs7x2wv+TEN9g9ZaCYN&#10;Bj1B3bDAyN7J36C05A48tGHGQWfQtpKLVANWs5i/qOauZ1akWpAcb080+f8Hy78cvjkim4ouKTFM&#10;o0T3YgzkPYwkj+wM1pfodGfRLYx4jSqnSr29Bf7DEwPbnplOXDsHQy9Yg9kt4svs7OmE4yNIPXyG&#10;BsOwfYAENLZOR+qQDILoqNLDSZmYCo8hV4u3eVFQwtFWLIqLPEmXsfLptXU+fBSgSdxU1KHyCZ0d&#10;bn2I2bDyySUG86Bks5NKpYPr6q1y5MCwS3bpSwW8cFOGDBVdFXkxEfBXiHn6/gShZcB2V1JX9PLk&#10;xMpI2wfTpGYMTKppjykrc+QxUjeRGMZ6TIIlkiPHNTQPSKyDqbtxGnHTg/tFyYCdXVH/c8+coER9&#10;MijOarFcxlFIh2XxDqkk7txSn1uY4QhV0UDJtN2GaXz21smux0hTOxi4RkFbmbh+zuqYPnZvkuA4&#10;aXE8zs/J6/l/sHkEAAD//wMAUEsDBBQABgAIAAAAIQAQTCrh3gAAAAgBAAAPAAAAZHJzL2Rvd25y&#10;ZXYueG1sTI/BTsMwEETvSPyDtUhcELWhyE1DnAohgeBWSlWubuwmEfY62G4a/p7lBLcdzejtTLWa&#10;vGOjjakPqOBmJoBZbILpsVWwfX+6LoClrNFoF9Aq+LYJVvX5WaVLE074ZsdNbhlBMJVaQZfzUHKe&#10;ms56nWZhsEjeIUSvM8nYchP1ieDe8VshJPe6R/rQ6cE+drb53By9guLuZfxIr/P1rpEHt8xXi/H5&#10;Kyp1eTE93APLdsp/YfitT9Whpk77cESTmFMgCzmnKMFoAfnLYiGB7ekQAnhd8f8D6h8AAAD//wMA&#10;UEsBAi0AFAAGAAgAAAAhALaDOJL+AAAA4QEAABMAAAAAAAAAAAAAAAAAAAAAAFtDb250ZW50X1R5&#10;cGVzXS54bWxQSwECLQAUAAYACAAAACEAOP0h/9YAAACUAQAACwAAAAAAAAAAAAAAAAAvAQAAX3Jl&#10;bHMvLnJlbHNQSwECLQAUAAYACAAAACEA8TdI5CwCAABXBAAADgAAAAAAAAAAAAAAAAAuAgAAZHJz&#10;L2Uyb0RvYy54bWxQSwECLQAUAAYACAAAACEAEEwq4d4AAAAIAQAADwAAAAAAAAAAAAAAAACGBAAA&#10;ZHJzL2Rvd25yZXYueG1sUEsFBgAAAAAEAAQA8wAAAJEFAAAAAA==&#10;">
                <v:textbox>
                  <w:txbxContent>
                    <w:p w:rsidR="00E37918" w:rsidRDefault="00E37918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108585</wp:posOffset>
                </wp:positionV>
                <wp:extent cx="266700" cy="219075"/>
                <wp:effectExtent l="7620" t="13335" r="11430" b="571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32" w:rsidRDefault="00975732" w:rsidP="00975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17.6pt;margin-top:8.55pt;width:2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KKwIAAFY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fU2JZh22&#10;6FEMnryBgawCO71xOTo9GHTzA15jl2OlztwD/+qIhl3LdCNurYW+FazC7KbhZXL1dMRxAaTsP0CF&#10;YdjBQwQaatsF6pAMgujYpdOlMyEVjpfZYrFM0cLRlE3X6XIeI7D86bGxzr8T0JEgFNRi4yM4O947&#10;H5Jh+ZNLiOVAyWovlYqKbcqdsuTIcEj28Tuj/+SmNOkLup5n87H+v0Kk8fsTRCc9TruSXUFXFyeW&#10;B9be6irOomdSjTKmrPSZxsDcyKEfyiH2KwsBAsUlVCfk1cI43LiMKLRgv1PS42AX1H07MCsoUe81&#10;9mY9nc3CJkRlNl9mqNhrS3ltYZojVEE9JaO48+P2HIyVTYuRxmnQcIv9rGXk+jmrc/o4vLEF50UL&#10;23GtR6/n38H2BwAAAP//AwBQSwMEFAAGAAgAAAAhAC3hxA7fAAAACQEAAA8AAABkcnMvZG93bnJl&#10;di54bWxMj8FOwzAMhu9IvENkJC6Ipe1YO0rTCSGB4AYDwTVrvLaicUqSdeXtMSc42v+n35+rzWwH&#10;MaEPvSMF6SIBgdQ401Or4O31/nINIkRNRg+OUME3BtjUpyeVLo070gtO29gKLqFQagVdjGMpZWg6&#10;tDos3IjE2d55qyOPvpXG6yOX20FmSZJLq3viC50e8a7D5nN7sArWV4/TR3haPr83+X64jhfF9PDl&#10;lTo/m29vQESc4x8Mv/qsDjU77dyBTBCDgmy5yhjloEhBMJAVBS92ClZpDrKu5P8P6h8AAAD//wMA&#10;UEsBAi0AFAAGAAgAAAAhALaDOJL+AAAA4QEAABMAAAAAAAAAAAAAAAAAAAAAAFtDb250ZW50X1R5&#10;cGVzXS54bWxQSwECLQAUAAYACAAAACEAOP0h/9YAAACUAQAACwAAAAAAAAAAAAAAAAAvAQAAX3Jl&#10;bHMvLnJlbHNQSwECLQAUAAYACAAAACEAMG6ICisCAABWBAAADgAAAAAAAAAAAAAAAAAuAgAAZHJz&#10;L2Uyb0RvYy54bWxQSwECLQAUAAYACAAAACEALeHEDt8AAAAJAQAADwAAAAAAAAAAAAAAAACFBAAA&#10;ZHJzL2Rvd25yZXYueG1sUEsFBgAAAAAEAAQA8wAAAJEFAAAAAA==&#10;">
                <v:textbox>
                  <w:txbxContent>
                    <w:p w:rsidR="00975732" w:rsidRDefault="00975732" w:rsidP="009757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154305</wp:posOffset>
                </wp:positionV>
                <wp:extent cx="266700" cy="219075"/>
                <wp:effectExtent l="5715" t="11430" r="1333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32" w:rsidRDefault="00975732" w:rsidP="00975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0.95pt;margin-top:12.15pt;width:21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leKwIAAFY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YISwzS2&#10;6EEMgbyBgSwjO731JTrdW3QLA15jl1Ol3t4B/+qJgW3HzF7cOAd9J1iD2U3jy+zi6YjjI0jdf4AG&#10;w7BDgAQ0tE5H6pAMgujYpcdzZ2IqHC+LxWKZo4WjqZiu8uU8RWDl02PrfHgnQJMoVNRh4xM4O975&#10;EJNh5ZNLjOVByWYnlUqK29db5ciR4ZDs0ndC/8lNGdJXdDUv5mP9f4XI0/cnCC0DTruSuqJXZydW&#10;RtbemibNYmBSjTKmrMyJxsjcyGEY6iH163UMECmuoXlEXh2Mw43LiEIH7jslPQ52Rf23A3OCEvXe&#10;YG9W09ksbkJSZvNlgYq7tNSXFmY4QlU0UDKK2zBuz8E6ue8w0jgNBm6wn61MXD9ndUofhze14LRo&#10;cTsu9eT1/DvY/AAAAP//AwBQSwMEFAAGAAgAAAAhANS240HdAAAABwEAAA8AAABkcnMvZG93bnJl&#10;di54bWxMjsFOwzAQRO9I/IO1SFwQddqUkIY4FUICwQ3aCq5uvE0i4nWw3TT8PcsJTqPRjGZeuZ5s&#10;L0b0oXOkYD5LQCDVznTUKNhtH69zECFqMrp3hAq+McC6Oj8rdWHcid5w3MRG8AiFQitoYxwKKUPd&#10;otVh5gYkzg7OWx3Z+kYar088bnu5SJJMWt0RP7R6wIcW68/N0SrIl8/jR3hJX9/r7NCv4tXt+PTl&#10;lbq8mO7vQESc4l8ZfvEZHSpm2rsjmSB6BYv5ipusyxQE51nKfq/gJs9BVqX8z1/9AAAA//8DAFBL&#10;AQItABQABgAIAAAAIQC2gziS/gAAAOEBAAATAAAAAAAAAAAAAAAAAAAAAABbQ29udGVudF9UeXBl&#10;c10ueG1sUEsBAi0AFAAGAAgAAAAhADj9If/WAAAAlAEAAAsAAAAAAAAAAAAAAAAALwEAAF9yZWxz&#10;Ly5yZWxzUEsBAi0AFAAGAAgAAAAhAJoUyV4rAgAAVgQAAA4AAAAAAAAAAAAAAAAALgIAAGRycy9l&#10;Mm9Eb2MueG1sUEsBAi0AFAAGAAgAAAAhANS240HdAAAABwEAAA8AAAAAAAAAAAAAAAAAhQQAAGRy&#10;cy9kb3ducmV2LnhtbFBLBQYAAAAABAAEAPMAAACPBQAAAAA=&#10;">
                <v:textbox>
                  <w:txbxContent>
                    <w:p w:rsidR="00975732" w:rsidRDefault="00975732" w:rsidP="00975732"/>
                  </w:txbxContent>
                </v:textbox>
              </v:shape>
            </w:pict>
          </mc:Fallback>
        </mc:AlternateContent>
      </w:r>
      <w:r w:rsidR="00E37918" w:rsidRPr="00E37918">
        <w:t xml:space="preserve"> </w:t>
      </w:r>
    </w:p>
    <w:p w:rsidR="00E37918" w:rsidRPr="00662313" w:rsidRDefault="00E37918" w:rsidP="00E37918">
      <w:pPr>
        <w:ind w:left="2160" w:hanging="1440"/>
        <w:rPr>
          <w:sz w:val="20"/>
          <w:szCs w:val="20"/>
        </w:rPr>
      </w:pPr>
      <w:r w:rsidRPr="00662313">
        <w:rPr>
          <w:b/>
          <w:sz w:val="20"/>
          <w:szCs w:val="20"/>
        </w:rPr>
        <w:t>Approved</w:t>
      </w:r>
      <w:r w:rsidRPr="00662313">
        <w:rPr>
          <w:sz w:val="20"/>
          <w:szCs w:val="20"/>
        </w:rPr>
        <w:tab/>
        <w:t xml:space="preserve"> </w:t>
      </w:r>
      <w:r w:rsidRPr="00662313">
        <w:rPr>
          <w:sz w:val="20"/>
          <w:szCs w:val="20"/>
        </w:rPr>
        <w:tab/>
        <w:t xml:space="preserve">Additional conditions apply to this approval. </w:t>
      </w:r>
      <w:r w:rsidRPr="00662313">
        <w:rPr>
          <w:sz w:val="20"/>
          <w:szCs w:val="20"/>
        </w:rPr>
        <w:tab/>
      </w:r>
    </w:p>
    <w:p w:rsidR="00E37918" w:rsidRPr="00662313" w:rsidRDefault="00E37918" w:rsidP="00E37918">
      <w:pPr>
        <w:ind w:left="720" w:firstLine="720"/>
        <w:rPr>
          <w:sz w:val="20"/>
          <w:szCs w:val="20"/>
        </w:rPr>
      </w:pPr>
    </w:p>
    <w:p w:rsidR="00E37918" w:rsidRPr="00662313" w:rsidRDefault="009E1737" w:rsidP="00E37918">
      <w:pPr>
        <w:ind w:left="2880" w:firstLine="72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90805</wp:posOffset>
                </wp:positionV>
                <wp:extent cx="257810" cy="256540"/>
                <wp:effectExtent l="5715" t="5080" r="1270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918" w:rsidRDefault="00E37918" w:rsidP="00E379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.95pt;margin-top:7.15pt;width:20.3pt;height:2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6ILAIAAFYEAAAOAAAAZHJzL2Uyb0RvYy54bWysVNuO2yAQfa/Uf0C8N06sZDdrxVlts01V&#10;aXuRdvsBGGMbFRgKJHb69R1wklptn6r6AQEzHM6cM3hzP2hFjsJ5Caaki9mcEmE41NK0Jf36sn+z&#10;psQHZmqmwIiSnoSn99vXrza9LUQOHahaOIIgxhe9LWkXgi2yzPNOaOZnYIXBYANOs4BL12a1Yz2i&#10;a5Xl8/lN1oOrrQMuvMfdxzFItwm/aQQPn5vGi0BUSZFbSKNLYxXHbLthReuY7SQ/02D/wEIzafDS&#10;K9QjC4wcnPwDSkvuwEMTZhx0Bk0juUg1YDWL+W/VPHfMilQLiuPtVSb//2D5p+MXR2SN3lFimEaL&#10;XsQQyFsYSB7V6a0vMOnZYloYcDtmxkq9fQL+zRMDu46ZVjw4B30nWI3sFvFkNjk64vgIUvUfocZr&#10;2CFAAhoapyMgikEQHV06XZ2JVDhu5qvb9QIjHEP56ma1TM5lrLgcts6H9wI0iZOSOjQ+gbPjkw+R&#10;DCsuKYk8KFnvpVJp4dpqpxw5MmySffoSf6xxmqYM6Ut6t8pXY/3TmJ9CzNP3NwgtA3a7krqk62sS&#10;K6Jq70ydejEwqcY5UlbmLGNUbtQwDNWQ/Fpe3KmgPqGuDsbmxseIkw7cD0p6bOyS+u8H5gQl6oNB&#10;b+4WS1SPhLRYrm5zXLhppJpGmOEIVdJAyTjdhfH1HKyTbYc3jd1g4AH9bGTSOho/sjrTx+ZNFpwf&#10;Wnwd03XK+vU72P4EAAD//wMAUEsDBBQABgAIAAAAIQBDYl0p3QAAAAcBAAAPAAAAZHJzL2Rvd25y&#10;ZXYueG1sTI7NTsMwEITvSLyDtUhcEHWapmkb4lQICQQ3KAiubrJNIux1sN00vD3LCY7zo5mv3E7W&#10;iBF96B0pmM8SEEi1a3pqFby93l+vQYSoqdHGESr4xgDb6vys1EXjTvSC4y62gkcoFFpBF+NQSBnq&#10;Dq0OMzcgcXZw3urI0rey8frE49bINElyaXVP/NDpAe86rD93R6tgnT2OH+Fp8fxe5weziVer8eHL&#10;K3V5Md3egIg4xb8y/OIzOlTMtHdHaoIwCtL5hpvsZwsQnOfpEsRewTJbgaxK+Z+/+gEAAP//AwBQ&#10;SwECLQAUAAYACAAAACEAtoM4kv4AAADhAQAAEwAAAAAAAAAAAAAAAAAAAAAAW0NvbnRlbnRfVHlw&#10;ZXNdLnhtbFBLAQItABQABgAIAAAAIQA4/SH/1gAAAJQBAAALAAAAAAAAAAAAAAAAAC8BAABfcmVs&#10;cy8ucmVsc1BLAQItABQABgAIAAAAIQBfjM6ILAIAAFYEAAAOAAAAAAAAAAAAAAAAAC4CAABkcnMv&#10;ZTJvRG9jLnhtbFBLAQItABQABgAIAAAAIQBDYl0p3QAAAAcBAAAPAAAAAAAAAAAAAAAAAIYEAABk&#10;cnMvZG93bnJldi54bWxQSwUGAAAAAAQABADzAAAAkAUAAAAA&#10;">
                <v:textbox>
                  <w:txbxContent>
                    <w:p w:rsidR="00E37918" w:rsidRDefault="00E37918" w:rsidP="00E37918"/>
                  </w:txbxContent>
                </v:textbox>
              </v:shape>
            </w:pict>
          </mc:Fallback>
        </mc:AlternateContent>
      </w:r>
    </w:p>
    <w:p w:rsidR="00E37918" w:rsidRPr="00662313" w:rsidRDefault="00E37918" w:rsidP="00E37918">
      <w:pPr>
        <w:ind w:left="720"/>
        <w:rPr>
          <w:sz w:val="20"/>
          <w:szCs w:val="20"/>
        </w:rPr>
      </w:pPr>
      <w:r w:rsidRPr="00662313">
        <w:rPr>
          <w:b/>
          <w:sz w:val="20"/>
          <w:szCs w:val="20"/>
        </w:rPr>
        <w:t>Rejected</w:t>
      </w:r>
    </w:p>
    <w:p w:rsidR="00E37918" w:rsidRPr="00662313" w:rsidRDefault="00E37918" w:rsidP="00E37918">
      <w:pPr>
        <w:ind w:left="2160"/>
        <w:rPr>
          <w:sz w:val="20"/>
          <w:szCs w:val="20"/>
          <w:u w:val="single"/>
        </w:rPr>
      </w:pPr>
      <w:r w:rsidRPr="00662313">
        <w:rPr>
          <w:sz w:val="20"/>
          <w:szCs w:val="20"/>
        </w:rPr>
        <w:t xml:space="preserve">DOP Administrator </w:t>
      </w:r>
      <w:r w:rsidR="00233589">
        <w:rPr>
          <w:sz w:val="20"/>
          <w:szCs w:val="20"/>
        </w:rPr>
        <w:t>Signature</w:t>
      </w:r>
      <w:r w:rsidRPr="00662313">
        <w:rPr>
          <w:sz w:val="20"/>
          <w:szCs w:val="20"/>
        </w:rPr>
        <w:t xml:space="preserve">: </w:t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</w:p>
    <w:p w:rsidR="00E37918" w:rsidRPr="00662313" w:rsidRDefault="00E37918" w:rsidP="00E37918">
      <w:pPr>
        <w:rPr>
          <w:b/>
          <w:sz w:val="20"/>
          <w:szCs w:val="20"/>
        </w:rPr>
      </w:pPr>
      <w:r w:rsidRPr="00662313">
        <w:rPr>
          <w:b/>
          <w:sz w:val="20"/>
          <w:szCs w:val="20"/>
        </w:rPr>
        <w:tab/>
      </w:r>
      <w:r w:rsidRPr="00662313">
        <w:rPr>
          <w:b/>
          <w:sz w:val="20"/>
          <w:szCs w:val="20"/>
        </w:rPr>
        <w:tab/>
      </w:r>
      <w:r w:rsidRPr="00662313">
        <w:rPr>
          <w:b/>
          <w:sz w:val="20"/>
          <w:szCs w:val="20"/>
        </w:rPr>
        <w:tab/>
      </w:r>
      <w:r w:rsidRPr="00662313">
        <w:rPr>
          <w:b/>
          <w:sz w:val="20"/>
          <w:szCs w:val="20"/>
        </w:rPr>
        <w:tab/>
      </w:r>
    </w:p>
    <w:p w:rsidR="00E37918" w:rsidRPr="00662313" w:rsidRDefault="00E37918" w:rsidP="00E37918">
      <w:pPr>
        <w:ind w:left="2160"/>
        <w:rPr>
          <w:sz w:val="20"/>
          <w:szCs w:val="20"/>
        </w:rPr>
      </w:pPr>
      <w:r w:rsidRPr="00662313">
        <w:rPr>
          <w:sz w:val="20"/>
          <w:szCs w:val="20"/>
        </w:rPr>
        <w:t xml:space="preserve">DOP Administrator </w:t>
      </w:r>
      <w:r w:rsidR="00233589">
        <w:rPr>
          <w:sz w:val="20"/>
          <w:szCs w:val="20"/>
        </w:rPr>
        <w:t>Printed Name</w:t>
      </w:r>
      <w:r w:rsidRPr="00662313">
        <w:rPr>
          <w:sz w:val="20"/>
          <w:szCs w:val="20"/>
        </w:rPr>
        <w:t xml:space="preserve">:  </w:t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  <w:u w:val="single"/>
        </w:rPr>
        <w:tab/>
      </w:r>
      <w:r w:rsidRPr="00662313">
        <w:rPr>
          <w:sz w:val="20"/>
          <w:szCs w:val="20"/>
        </w:rPr>
        <w:tab/>
      </w:r>
    </w:p>
    <w:p w:rsidR="00E37918" w:rsidRPr="00662313" w:rsidRDefault="00E37918" w:rsidP="00E37918">
      <w:pPr>
        <w:ind w:left="2880"/>
        <w:rPr>
          <w:sz w:val="20"/>
          <w:szCs w:val="20"/>
        </w:rPr>
      </w:pPr>
    </w:p>
    <w:p w:rsidR="00BB45B0" w:rsidRPr="00E37918" w:rsidRDefault="00E37918" w:rsidP="00E37918">
      <w:pPr>
        <w:ind w:left="2160"/>
      </w:pPr>
      <w:r w:rsidRPr="00662313">
        <w:rPr>
          <w:sz w:val="20"/>
          <w:szCs w:val="20"/>
        </w:rPr>
        <w:t>Date:</w:t>
      </w:r>
      <w:r w:rsidRPr="00B942C0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sectPr w:rsidR="00BB45B0" w:rsidRPr="00E37918" w:rsidSect="00DE791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558" w:rsidRDefault="00430558" w:rsidP="005623D5">
      <w:r>
        <w:separator/>
      </w:r>
    </w:p>
  </w:endnote>
  <w:endnote w:type="continuationSeparator" w:id="0">
    <w:p w:rsidR="00430558" w:rsidRDefault="00430558" w:rsidP="0056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3D5" w:rsidRPr="005623D5" w:rsidRDefault="00233589">
    <w:pPr>
      <w:pStyle w:val="Footer"/>
      <w:rPr>
        <w:sz w:val="18"/>
        <w:szCs w:val="18"/>
      </w:rPr>
    </w:pPr>
    <w:r>
      <w:rPr>
        <w:sz w:val="18"/>
        <w:szCs w:val="18"/>
      </w:rPr>
      <w:t>07-01-16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558" w:rsidRDefault="00430558" w:rsidP="005623D5">
      <w:r>
        <w:separator/>
      </w:r>
    </w:p>
  </w:footnote>
  <w:footnote w:type="continuationSeparator" w:id="0">
    <w:p w:rsidR="00430558" w:rsidRDefault="00430558" w:rsidP="0056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1B"/>
    <w:rsid w:val="00020981"/>
    <w:rsid w:val="00032FAA"/>
    <w:rsid w:val="00051784"/>
    <w:rsid w:val="00064432"/>
    <w:rsid w:val="000B5502"/>
    <w:rsid w:val="000E026D"/>
    <w:rsid w:val="000E37AF"/>
    <w:rsid w:val="0010684B"/>
    <w:rsid w:val="00131E2A"/>
    <w:rsid w:val="0017050C"/>
    <w:rsid w:val="001C2482"/>
    <w:rsid w:val="001D31BA"/>
    <w:rsid w:val="001D59AB"/>
    <w:rsid w:val="00233589"/>
    <w:rsid w:val="00270A5B"/>
    <w:rsid w:val="00293CD8"/>
    <w:rsid w:val="002F6093"/>
    <w:rsid w:val="00300196"/>
    <w:rsid w:val="0036007C"/>
    <w:rsid w:val="00422A14"/>
    <w:rsid w:val="00430558"/>
    <w:rsid w:val="005623D5"/>
    <w:rsid w:val="00572D1C"/>
    <w:rsid w:val="00583AFF"/>
    <w:rsid w:val="00612F04"/>
    <w:rsid w:val="0066765A"/>
    <w:rsid w:val="006D5EA5"/>
    <w:rsid w:val="006E0786"/>
    <w:rsid w:val="007874F5"/>
    <w:rsid w:val="008333CB"/>
    <w:rsid w:val="008338E5"/>
    <w:rsid w:val="00853EE8"/>
    <w:rsid w:val="00905CFA"/>
    <w:rsid w:val="00931630"/>
    <w:rsid w:val="00944D28"/>
    <w:rsid w:val="00975732"/>
    <w:rsid w:val="0099148D"/>
    <w:rsid w:val="0099588B"/>
    <w:rsid w:val="009E1737"/>
    <w:rsid w:val="009F380F"/>
    <w:rsid w:val="00AD55AB"/>
    <w:rsid w:val="00B70368"/>
    <w:rsid w:val="00B87D8A"/>
    <w:rsid w:val="00BB0AF8"/>
    <w:rsid w:val="00BB45B0"/>
    <w:rsid w:val="00C73DA6"/>
    <w:rsid w:val="00D93E44"/>
    <w:rsid w:val="00DE791B"/>
    <w:rsid w:val="00E05B38"/>
    <w:rsid w:val="00E2462A"/>
    <w:rsid w:val="00E37918"/>
    <w:rsid w:val="00E46AFE"/>
    <w:rsid w:val="00E50439"/>
    <w:rsid w:val="00E84D41"/>
    <w:rsid w:val="00EB5171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04EAB-4306-44CA-BE1A-4ECEEF87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7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3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23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23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23D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338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rules.idaho.gov/rules/current/38/38050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ure.idaho.gov/statutesrules/idstat/Title67/T67CH92/SECT67-92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rchasing@adm.idaho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Administration</Company>
  <LinksUpToDate>false</LinksUpToDate>
  <CharactersWithSpaces>1905</CharactersWithSpaces>
  <SharedDoc>false</SharedDoc>
  <HLinks>
    <vt:vector size="12" baseType="variant">
      <vt:variant>
        <vt:i4>1966106</vt:i4>
      </vt:variant>
      <vt:variant>
        <vt:i4>3</vt:i4>
      </vt:variant>
      <vt:variant>
        <vt:i4>0</vt:i4>
      </vt:variant>
      <vt:variant>
        <vt:i4>5</vt:i4>
      </vt:variant>
      <vt:variant>
        <vt:lpwstr>http://adminrules.idaho.gov/rules/current/38/0501.pdf</vt:lpwstr>
      </vt:variant>
      <vt:variant>
        <vt:lpwstr/>
      </vt:variant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mailto:purchasing@adm.idaho.gov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shilderbrand</dc:creator>
  <cp:lastModifiedBy>Forrest Benedict</cp:lastModifiedBy>
  <cp:revision>2</cp:revision>
  <cp:lastPrinted>2013-06-27T21:13:00Z</cp:lastPrinted>
  <dcterms:created xsi:type="dcterms:W3CDTF">2018-05-09T16:58:00Z</dcterms:created>
  <dcterms:modified xsi:type="dcterms:W3CDTF">2018-05-09T16:58:00Z</dcterms:modified>
</cp:coreProperties>
</file>